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61" w:rsidRPr="004F43C7" w:rsidRDefault="00247061" w:rsidP="00247061">
      <w:pPr>
        <w:spacing w:after="0"/>
        <w:jc w:val="center"/>
        <w:rPr>
          <w:b/>
        </w:rPr>
      </w:pPr>
      <w:bookmarkStart w:id="0" w:name="_GoBack"/>
      <w:bookmarkEnd w:id="0"/>
      <w:r>
        <w:rPr>
          <w:b/>
        </w:rPr>
        <w:t xml:space="preserve">DRAFT </w:t>
      </w:r>
      <w:r w:rsidRPr="004F43C7">
        <w:rPr>
          <w:b/>
        </w:rPr>
        <w:t>BASWG Meeting Minutes</w:t>
      </w:r>
    </w:p>
    <w:p w:rsidR="00247061" w:rsidRDefault="00247061" w:rsidP="00247061">
      <w:pPr>
        <w:spacing w:after="0"/>
        <w:jc w:val="center"/>
      </w:pPr>
      <w:r>
        <w:t>February 12, 2015</w:t>
      </w:r>
    </w:p>
    <w:p w:rsidR="00247061" w:rsidRDefault="00247061" w:rsidP="00247061">
      <w:pPr>
        <w:spacing w:after="0"/>
        <w:jc w:val="center"/>
      </w:pPr>
      <w:r>
        <w:t>9:00 am – 11:30 am</w:t>
      </w:r>
    </w:p>
    <w:p w:rsidR="00247061" w:rsidRDefault="008A284F" w:rsidP="00247061">
      <w:pPr>
        <w:spacing w:after="0"/>
        <w:jc w:val="center"/>
      </w:pPr>
      <w:r>
        <w:t>Rangeley</w:t>
      </w:r>
      <w:r w:rsidR="00B814C8">
        <w:t xml:space="preserve"> Hall, </w:t>
      </w:r>
      <w:r w:rsidR="00247061">
        <w:t>Eastern Maine Community College, Bangor, Maine</w:t>
      </w:r>
    </w:p>
    <w:p w:rsidR="00247061" w:rsidRDefault="00247061" w:rsidP="00247061">
      <w:pPr>
        <w:spacing w:after="0"/>
      </w:pPr>
    </w:p>
    <w:p w:rsidR="00247061" w:rsidRDefault="00247061" w:rsidP="00247061">
      <w:pPr>
        <w:spacing w:after="0"/>
        <w:rPr>
          <w:u w:val="single"/>
        </w:rPr>
      </w:pPr>
      <w:r>
        <w:rPr>
          <w:b/>
          <w:u w:val="single"/>
        </w:rPr>
        <w:t>Meeting Attendees</w:t>
      </w:r>
    </w:p>
    <w:p w:rsidR="00247061" w:rsidRPr="000D18E3" w:rsidRDefault="00247061" w:rsidP="00247061">
      <w:pPr>
        <w:spacing w:after="0"/>
        <w:rPr>
          <w:u w:val="single"/>
        </w:rPr>
      </w:pPr>
    </w:p>
    <w:p w:rsidR="009654FE" w:rsidRDefault="009654FE" w:rsidP="00247061">
      <w:pPr>
        <w:spacing w:after="0"/>
      </w:pPr>
      <w:r>
        <w:t xml:space="preserve">Kyle Severance, Phil Ruck, Kathy Hoppe, Wynne Guglielmo, Mike Gladu, Philip Winchester, Tracy Drew, John Rouleau, David Russell, Mark Faulkner, Andrea Dickinson, Patrick Decker, George Hanson, Belle Ryder, Rob Yerxa, David Ladd, Tyler Collins, and Bob Osborne.  </w:t>
      </w:r>
      <w:r w:rsidR="00247061">
        <w:t>Facilitator: Brenda Zollitsch.</w:t>
      </w:r>
    </w:p>
    <w:p w:rsidR="00247061" w:rsidRDefault="00247061" w:rsidP="00247061">
      <w:pPr>
        <w:spacing w:after="0"/>
      </w:pPr>
    </w:p>
    <w:p w:rsidR="00247061" w:rsidRDefault="00247061" w:rsidP="00247061">
      <w:pPr>
        <w:spacing w:after="0"/>
        <w:rPr>
          <w:b/>
          <w:u w:val="single"/>
        </w:rPr>
      </w:pPr>
      <w:r w:rsidRPr="000D18E3">
        <w:rPr>
          <w:b/>
          <w:u w:val="single"/>
        </w:rPr>
        <w:t>Welcome</w:t>
      </w:r>
      <w:r>
        <w:rPr>
          <w:b/>
          <w:u w:val="single"/>
        </w:rPr>
        <w:t xml:space="preserve"> and Introductions</w:t>
      </w:r>
    </w:p>
    <w:p w:rsidR="009654FE" w:rsidRDefault="009654FE" w:rsidP="00247061">
      <w:pPr>
        <w:spacing w:after="0"/>
        <w:rPr>
          <w:b/>
          <w:u w:val="single"/>
        </w:rPr>
      </w:pPr>
    </w:p>
    <w:p w:rsidR="009654FE" w:rsidRPr="009654FE" w:rsidRDefault="009654FE" w:rsidP="00247061">
      <w:pPr>
        <w:spacing w:after="0"/>
      </w:pPr>
      <w:r w:rsidRPr="009654FE">
        <w:t>Bob O. welcomed everyone and asked each attendee to introduce themselves.  He opened the meeting sharing that the February BASWG monthly meeting, as required in the bylaws, is the Annual Meeting of the BASWG.  The first portion of the meetings will provide attendees with an update on the budget, accomplishments of the last year, review of upcoming 2015-2016 BASWG tasks and election of officers.</w:t>
      </w:r>
    </w:p>
    <w:p w:rsidR="009654FE" w:rsidRPr="009654FE" w:rsidRDefault="009654FE" w:rsidP="00247061">
      <w:pPr>
        <w:spacing w:after="0"/>
        <w:rPr>
          <w:u w:val="single"/>
        </w:rPr>
      </w:pPr>
    </w:p>
    <w:p w:rsidR="009654FE" w:rsidRPr="009654FE" w:rsidRDefault="009654FE" w:rsidP="00247061">
      <w:pPr>
        <w:spacing w:after="0"/>
        <w:rPr>
          <w:b/>
          <w:u w:val="single"/>
        </w:rPr>
      </w:pPr>
      <w:r>
        <w:rPr>
          <w:b/>
          <w:u w:val="single"/>
        </w:rPr>
        <w:t xml:space="preserve">Annual Meeting: </w:t>
      </w:r>
      <w:r w:rsidRPr="009654FE">
        <w:rPr>
          <w:b/>
          <w:u w:val="single"/>
        </w:rPr>
        <w:t xml:space="preserve">Financial </w:t>
      </w:r>
      <w:r>
        <w:rPr>
          <w:b/>
          <w:u w:val="single"/>
        </w:rPr>
        <w:t>Report</w:t>
      </w:r>
    </w:p>
    <w:p w:rsidR="009654FE" w:rsidRDefault="009654FE" w:rsidP="00247061">
      <w:pPr>
        <w:spacing w:after="0"/>
      </w:pPr>
    </w:p>
    <w:p w:rsidR="009654FE" w:rsidRDefault="009654FE" w:rsidP="00247061">
      <w:pPr>
        <w:spacing w:after="0"/>
      </w:pPr>
      <w:r w:rsidRPr="009654FE">
        <w:t>Patrick D. shared that the BASWG has $43k in the bank at this time and have expended 80% of the annual budget without the additional approved E&amp;O allocation.  This puts the organization well-on track to remain on budget for the remainder of the year.</w:t>
      </w:r>
      <w:r>
        <w:t xml:space="preserve">  Patrick also noted that the 2015-2016 budget was approved with flat funding as </w:t>
      </w:r>
      <w:r w:rsidR="00294261">
        <w:t>the current year (Total: $38,400), which will be allocated using the BASWG tiered funding formula.</w:t>
      </w:r>
    </w:p>
    <w:p w:rsidR="009654FE" w:rsidRDefault="009654FE" w:rsidP="00247061">
      <w:pPr>
        <w:spacing w:after="0"/>
      </w:pPr>
    </w:p>
    <w:p w:rsidR="00247061" w:rsidRPr="009654FE" w:rsidRDefault="009654FE" w:rsidP="00247061">
      <w:pPr>
        <w:spacing w:after="0"/>
        <w:rPr>
          <w:b/>
          <w:u w:val="single"/>
        </w:rPr>
      </w:pPr>
      <w:r w:rsidRPr="009654FE">
        <w:rPr>
          <w:b/>
          <w:u w:val="single"/>
        </w:rPr>
        <w:t>Annual Meeting: Accomplishments of the Past Year</w:t>
      </w:r>
    </w:p>
    <w:p w:rsidR="009654FE" w:rsidRPr="009654FE" w:rsidRDefault="009654FE" w:rsidP="009654FE">
      <w:pPr>
        <w:spacing w:after="0" w:line="240" w:lineRule="auto"/>
        <w:rPr>
          <w:rFonts w:eastAsia="Times New Roman" w:cs="Arial"/>
          <w:b/>
          <w:color w:val="000000"/>
          <w:u w:val="single"/>
        </w:rPr>
      </w:pPr>
    </w:p>
    <w:p w:rsidR="009654FE" w:rsidRPr="00FC7780" w:rsidRDefault="009654FE" w:rsidP="009654FE">
      <w:pPr>
        <w:spacing w:line="240" w:lineRule="auto"/>
        <w:rPr>
          <w:rFonts w:eastAsia="Times New Roman" w:cs="Arial"/>
          <w:b/>
          <w:color w:val="000000"/>
        </w:rPr>
      </w:pPr>
      <w:r w:rsidRPr="00FC7780">
        <w:rPr>
          <w:rFonts w:eastAsia="Times New Roman" w:cs="Arial"/>
          <w:b/>
          <w:color w:val="000000"/>
        </w:rPr>
        <w:t>Education and Outreach</w:t>
      </w:r>
      <w:r>
        <w:rPr>
          <w:rFonts w:eastAsia="Times New Roman" w:cs="Arial"/>
          <w:b/>
          <w:color w:val="000000"/>
        </w:rPr>
        <w:t xml:space="preserve"> (MCM 1 and 2)</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Statewide Outreach Campaign (Ads, etc.)</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Coordinated for all clusters by ISWG (Funded by all clusters)</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Stream Clean-ups</w:t>
      </w:r>
      <w:r w:rsidRPr="00FC7780">
        <w:rPr>
          <w:rFonts w:eastAsia="Times New Roman" w:cs="Arial"/>
          <w:color w:val="000000"/>
        </w:rPr>
        <w:tab/>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Strong participation</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Exceeded number of anytime clean-ups</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Clarity about consultant support roles</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Proactive sponsorship solicitation plan</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Stormdrain Stenciling</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Challenges with the weather</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All either stenciled or scheduled</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Redevelopment of BASWG.org Website</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Fully redeveloped</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Allowing approved sources to post information</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Source of quality content for social media posts</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lastRenderedPageBreak/>
        <w:t>Implementation of the new social media plan</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Growth in followers, likes and re-posts</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Garden Show</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Municipal Permit Awareness Plans</w:t>
      </w:r>
    </w:p>
    <w:p w:rsidR="009654FE" w:rsidRPr="00FC7780" w:rsidRDefault="009654FE" w:rsidP="009654FE">
      <w:pPr>
        <w:pStyle w:val="ListParagraph"/>
        <w:numPr>
          <w:ilvl w:val="1"/>
          <w:numId w:val="7"/>
        </w:numPr>
        <w:spacing w:line="240" w:lineRule="auto"/>
        <w:rPr>
          <w:rFonts w:eastAsia="Times New Roman" w:cs="Arial"/>
          <w:color w:val="000000"/>
        </w:rPr>
      </w:pPr>
      <w:r w:rsidRPr="00FC7780">
        <w:rPr>
          <w:rFonts w:eastAsia="Times New Roman" w:cs="Arial"/>
          <w:color w:val="000000"/>
        </w:rPr>
        <w:t>Stormwater 101 presentations to leadership in each municipality</w:t>
      </w:r>
    </w:p>
    <w:p w:rsidR="009654FE" w:rsidRPr="00FC7780" w:rsidRDefault="009654FE" w:rsidP="009654FE">
      <w:pPr>
        <w:pStyle w:val="ListParagraph"/>
        <w:numPr>
          <w:ilvl w:val="0"/>
          <w:numId w:val="7"/>
        </w:numPr>
        <w:spacing w:line="240" w:lineRule="auto"/>
        <w:rPr>
          <w:rFonts w:eastAsia="Times New Roman" w:cs="Arial"/>
          <w:color w:val="000000"/>
        </w:rPr>
      </w:pPr>
      <w:r w:rsidRPr="00FC7780">
        <w:rPr>
          <w:rFonts w:eastAsia="Times New Roman" w:cs="Arial"/>
          <w:color w:val="000000"/>
        </w:rPr>
        <w:t>Chloride Outreach Plans</w:t>
      </w:r>
    </w:p>
    <w:p w:rsidR="009654FE" w:rsidRPr="00FC7780" w:rsidRDefault="009654FE" w:rsidP="009654FE">
      <w:pPr>
        <w:pStyle w:val="ListParagraph"/>
        <w:numPr>
          <w:ilvl w:val="1"/>
          <w:numId w:val="7"/>
        </w:numPr>
        <w:spacing w:after="0" w:line="240" w:lineRule="auto"/>
        <w:rPr>
          <w:rFonts w:eastAsia="Times New Roman" w:cs="Arial"/>
          <w:color w:val="000000"/>
        </w:rPr>
      </w:pPr>
      <w:r w:rsidRPr="00FC7780">
        <w:rPr>
          <w:rFonts w:eastAsia="Times New Roman" w:cs="Arial"/>
          <w:color w:val="000000"/>
        </w:rPr>
        <w:t>Development and Approval</w:t>
      </w:r>
    </w:p>
    <w:p w:rsidR="009654FE" w:rsidRPr="00FC7780" w:rsidRDefault="009654FE" w:rsidP="009654FE">
      <w:pPr>
        <w:pStyle w:val="ListParagraph"/>
        <w:numPr>
          <w:ilvl w:val="1"/>
          <w:numId w:val="7"/>
        </w:numPr>
        <w:spacing w:after="0" w:line="240" w:lineRule="auto"/>
        <w:rPr>
          <w:rFonts w:eastAsia="Times New Roman" w:cs="Arial"/>
          <w:color w:val="000000"/>
        </w:rPr>
      </w:pPr>
      <w:r w:rsidRPr="00FC7780">
        <w:rPr>
          <w:rFonts w:eastAsia="Times New Roman" w:cs="Arial"/>
          <w:color w:val="000000"/>
        </w:rPr>
        <w:t>EMDC grant support/partnership</w:t>
      </w:r>
    </w:p>
    <w:p w:rsidR="009654FE" w:rsidRPr="00FC7780" w:rsidRDefault="009654FE" w:rsidP="009654FE">
      <w:pPr>
        <w:pStyle w:val="ListParagraph"/>
        <w:numPr>
          <w:ilvl w:val="1"/>
          <w:numId w:val="7"/>
        </w:numPr>
        <w:spacing w:after="0" w:line="240" w:lineRule="auto"/>
        <w:rPr>
          <w:rFonts w:eastAsia="Times New Roman" w:cs="Arial"/>
          <w:color w:val="000000"/>
        </w:rPr>
      </w:pPr>
      <w:r w:rsidRPr="00FC7780">
        <w:rPr>
          <w:rFonts w:eastAsia="Times New Roman" w:cs="Arial"/>
          <w:color w:val="000000"/>
        </w:rPr>
        <w:t>Templates and PPoint</w:t>
      </w:r>
    </w:p>
    <w:p w:rsidR="009654FE" w:rsidRPr="00FC7780" w:rsidRDefault="009654FE" w:rsidP="009654FE">
      <w:pPr>
        <w:pStyle w:val="ListParagraph"/>
        <w:numPr>
          <w:ilvl w:val="1"/>
          <w:numId w:val="7"/>
        </w:numPr>
        <w:spacing w:after="0" w:line="240" w:lineRule="auto"/>
        <w:rPr>
          <w:rFonts w:eastAsia="Times New Roman" w:cs="Arial"/>
          <w:color w:val="000000"/>
        </w:rPr>
      </w:pPr>
      <w:r w:rsidRPr="00FC7780">
        <w:rPr>
          <w:rFonts w:eastAsia="Times New Roman" w:cs="Arial"/>
          <w:color w:val="000000"/>
        </w:rPr>
        <w:t>Implementation</w:t>
      </w:r>
    </w:p>
    <w:p w:rsidR="009654FE" w:rsidRPr="00FC7780" w:rsidRDefault="009654FE" w:rsidP="009654FE">
      <w:pPr>
        <w:pStyle w:val="ListParagraph"/>
        <w:spacing w:after="0" w:line="240" w:lineRule="auto"/>
        <w:ind w:left="1440"/>
        <w:rPr>
          <w:rFonts w:eastAsia="Times New Roman" w:cs="Arial"/>
          <w:color w:val="000000"/>
        </w:rPr>
      </w:pPr>
    </w:p>
    <w:p w:rsidR="009654FE" w:rsidRPr="00FC7780" w:rsidRDefault="009654FE" w:rsidP="009654FE">
      <w:pPr>
        <w:spacing w:line="240" w:lineRule="auto"/>
        <w:rPr>
          <w:rFonts w:eastAsia="Times New Roman" w:cs="Arial"/>
          <w:color w:val="000000"/>
        </w:rPr>
      </w:pPr>
      <w:r w:rsidRPr="00FC7780">
        <w:rPr>
          <w:rFonts w:eastAsia="Times New Roman" w:cs="Arial"/>
          <w:b/>
          <w:color w:val="000000"/>
        </w:rPr>
        <w:t>Illicit Discharge Detection and Elimination</w:t>
      </w:r>
      <w:r>
        <w:rPr>
          <w:rFonts w:eastAsia="Times New Roman" w:cs="Arial"/>
          <w:b/>
          <w:color w:val="000000"/>
        </w:rPr>
        <w:t xml:space="preserve"> (MCM 3)</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Scenario-based exercises</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Hydrant flushing planning, engagement of utilities and SOP development</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Regional IDDE Sharing Session (June)</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Review of various compliance guidance materials</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Ongoing discussion with DEP staff</w:t>
      </w:r>
    </w:p>
    <w:p w:rsidR="009654FE" w:rsidRPr="00FC7780" w:rsidRDefault="009654FE" w:rsidP="009654FE">
      <w:pPr>
        <w:spacing w:line="240" w:lineRule="auto"/>
        <w:rPr>
          <w:rFonts w:eastAsia="Times New Roman" w:cs="Arial"/>
          <w:b/>
          <w:color w:val="000000"/>
        </w:rPr>
      </w:pPr>
      <w:r w:rsidRPr="003715BA">
        <w:rPr>
          <w:rFonts w:eastAsia="Times New Roman" w:cs="Arial"/>
          <w:b/>
          <w:color w:val="000000"/>
        </w:rPr>
        <w:t>Construction</w:t>
      </w:r>
      <w:r w:rsidRPr="00FC7780">
        <w:rPr>
          <w:rFonts w:eastAsia="Times New Roman" w:cs="Arial"/>
          <w:color w:val="000000"/>
        </w:rPr>
        <w:t xml:space="preserve"> </w:t>
      </w:r>
      <w:r w:rsidRPr="00FC7780">
        <w:rPr>
          <w:rFonts w:eastAsia="Times New Roman" w:cs="Arial"/>
          <w:b/>
          <w:color w:val="000000"/>
        </w:rPr>
        <w:t xml:space="preserve">and </w:t>
      </w:r>
      <w:r w:rsidRPr="003715BA">
        <w:rPr>
          <w:rFonts w:eastAsia="Times New Roman" w:cs="Arial"/>
          <w:b/>
          <w:color w:val="000000"/>
        </w:rPr>
        <w:t>Post-Construction</w:t>
      </w:r>
      <w:r>
        <w:rPr>
          <w:rFonts w:eastAsia="Times New Roman" w:cs="Arial"/>
          <w:b/>
          <w:color w:val="000000"/>
        </w:rPr>
        <w:t xml:space="preserve"> (MCM 4 and 5)</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Joint meeting with regional code enforcement officers</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Regional inspections training</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Plan to cover construction and post-construction scenarios in audit scenario exercises in the future</w:t>
      </w:r>
    </w:p>
    <w:p w:rsidR="009654FE" w:rsidRPr="00FC7780" w:rsidRDefault="009654FE" w:rsidP="009654FE">
      <w:pPr>
        <w:pStyle w:val="ListParagraph"/>
        <w:numPr>
          <w:ilvl w:val="0"/>
          <w:numId w:val="8"/>
        </w:numPr>
        <w:spacing w:line="240" w:lineRule="auto"/>
        <w:rPr>
          <w:rFonts w:eastAsia="Times New Roman" w:cs="Arial"/>
          <w:color w:val="000000"/>
        </w:rPr>
      </w:pPr>
      <w:r w:rsidRPr="00FC7780">
        <w:rPr>
          <w:rFonts w:eastAsia="Times New Roman" w:cs="Arial"/>
          <w:color w:val="000000"/>
        </w:rPr>
        <w:t>Continue to promote Low Impact Development learning and implementation</w:t>
      </w:r>
    </w:p>
    <w:p w:rsidR="009654FE" w:rsidRPr="00FC7780" w:rsidRDefault="009654FE" w:rsidP="009654FE">
      <w:pPr>
        <w:spacing w:line="240" w:lineRule="auto"/>
        <w:rPr>
          <w:rFonts w:eastAsia="Times New Roman" w:cs="Arial"/>
          <w:b/>
          <w:color w:val="000000"/>
        </w:rPr>
      </w:pPr>
      <w:r w:rsidRPr="003715BA">
        <w:rPr>
          <w:rFonts w:eastAsia="Times New Roman" w:cs="Arial"/>
          <w:b/>
          <w:color w:val="000000"/>
        </w:rPr>
        <w:t>Pollution Prevention and Good Housekeeping</w:t>
      </w:r>
      <w:r>
        <w:rPr>
          <w:rFonts w:eastAsia="Times New Roman" w:cs="Arial"/>
          <w:b/>
          <w:color w:val="000000"/>
        </w:rPr>
        <w:t xml:space="preserve"> (MCM 6)</w:t>
      </w:r>
    </w:p>
    <w:p w:rsidR="009654FE" w:rsidRPr="00FC7780" w:rsidRDefault="009654FE" w:rsidP="009654FE">
      <w:pPr>
        <w:pStyle w:val="ListParagraph"/>
        <w:numPr>
          <w:ilvl w:val="0"/>
          <w:numId w:val="4"/>
        </w:numPr>
        <w:spacing w:line="240" w:lineRule="auto"/>
        <w:rPr>
          <w:rFonts w:eastAsia="Times New Roman" w:cs="Arial"/>
          <w:color w:val="000000"/>
        </w:rPr>
      </w:pPr>
      <w:r w:rsidRPr="00FC7780">
        <w:rPr>
          <w:rFonts w:eastAsia="Times New Roman" w:cs="Arial"/>
          <w:color w:val="000000"/>
        </w:rPr>
        <w:t>Audit Preparation</w:t>
      </w:r>
    </w:p>
    <w:p w:rsidR="009654FE" w:rsidRPr="00FC7780" w:rsidRDefault="009654FE" w:rsidP="009654FE">
      <w:pPr>
        <w:pStyle w:val="ListParagraph"/>
        <w:numPr>
          <w:ilvl w:val="0"/>
          <w:numId w:val="4"/>
        </w:numPr>
        <w:spacing w:line="240" w:lineRule="auto"/>
        <w:rPr>
          <w:rFonts w:eastAsia="Times New Roman" w:cs="Arial"/>
          <w:color w:val="000000"/>
        </w:rPr>
      </w:pPr>
      <w:r w:rsidRPr="00FC7780">
        <w:rPr>
          <w:rFonts w:eastAsia="Times New Roman" w:cs="Arial"/>
          <w:color w:val="000000"/>
        </w:rPr>
        <w:t>Provided staff with data base options</w:t>
      </w:r>
    </w:p>
    <w:p w:rsidR="009654FE" w:rsidRPr="00FC7780" w:rsidRDefault="009654FE" w:rsidP="009654FE">
      <w:pPr>
        <w:pStyle w:val="ListParagraph"/>
        <w:numPr>
          <w:ilvl w:val="0"/>
          <w:numId w:val="4"/>
        </w:numPr>
        <w:spacing w:line="240" w:lineRule="auto"/>
        <w:rPr>
          <w:rFonts w:eastAsia="Times New Roman" w:cs="Arial"/>
          <w:color w:val="000000"/>
        </w:rPr>
      </w:pPr>
      <w:r w:rsidRPr="00FC7780">
        <w:rPr>
          <w:rFonts w:eastAsia="Times New Roman" w:cs="Arial"/>
          <w:color w:val="000000"/>
        </w:rPr>
        <w:t>Provided staff with HHWD options (Bangor no longer coordinating regional event)</w:t>
      </w:r>
    </w:p>
    <w:p w:rsidR="009654FE" w:rsidRPr="00FC7780" w:rsidRDefault="009654FE" w:rsidP="009654FE">
      <w:pPr>
        <w:spacing w:line="240" w:lineRule="auto"/>
        <w:rPr>
          <w:rFonts w:eastAsia="Times New Roman" w:cs="Arial"/>
          <w:b/>
          <w:color w:val="000000"/>
          <w:u w:val="single"/>
        </w:rPr>
      </w:pPr>
      <w:r w:rsidRPr="00FC7780">
        <w:rPr>
          <w:rFonts w:eastAsia="Times New Roman" w:cs="Arial"/>
          <w:b/>
          <w:color w:val="000000"/>
          <w:u w:val="single"/>
        </w:rPr>
        <w:t>Organizational</w:t>
      </w:r>
    </w:p>
    <w:p w:rsidR="009654FE" w:rsidRPr="00FC7780" w:rsidRDefault="009654FE" w:rsidP="009654FE">
      <w:pPr>
        <w:spacing w:line="240" w:lineRule="auto"/>
        <w:rPr>
          <w:rFonts w:eastAsia="Times New Roman" w:cs="Arial"/>
          <w:b/>
          <w:color w:val="000000"/>
        </w:rPr>
      </w:pPr>
      <w:r w:rsidRPr="00FC7780">
        <w:rPr>
          <w:rFonts w:eastAsia="Times New Roman" w:cs="Arial"/>
          <w:b/>
          <w:color w:val="000000"/>
        </w:rPr>
        <w:t>Governance</w:t>
      </w:r>
    </w:p>
    <w:p w:rsidR="009654FE" w:rsidRPr="00FC7780" w:rsidRDefault="009654FE" w:rsidP="009654FE">
      <w:pPr>
        <w:pStyle w:val="ListParagraph"/>
        <w:numPr>
          <w:ilvl w:val="0"/>
          <w:numId w:val="10"/>
        </w:numPr>
        <w:spacing w:line="240" w:lineRule="auto"/>
        <w:rPr>
          <w:rFonts w:eastAsia="Times New Roman" w:cs="Arial"/>
          <w:color w:val="000000"/>
        </w:rPr>
      </w:pPr>
      <w:r w:rsidRPr="00FC7780">
        <w:rPr>
          <w:rFonts w:eastAsia="Times New Roman" w:cs="Arial"/>
          <w:color w:val="000000"/>
        </w:rPr>
        <w:t>Bylaws Review and Update</w:t>
      </w:r>
    </w:p>
    <w:p w:rsidR="009654FE" w:rsidRPr="00FC7780" w:rsidRDefault="008A284F" w:rsidP="009654FE">
      <w:pPr>
        <w:pStyle w:val="ListParagraph"/>
        <w:numPr>
          <w:ilvl w:val="0"/>
          <w:numId w:val="10"/>
        </w:numPr>
        <w:spacing w:line="240" w:lineRule="auto"/>
        <w:rPr>
          <w:rFonts w:eastAsia="Times New Roman" w:cs="Arial"/>
          <w:color w:val="000000"/>
        </w:rPr>
      </w:pPr>
      <w:r w:rsidRPr="00FC7780">
        <w:rPr>
          <w:rFonts w:eastAsia="Times New Roman" w:cs="Arial"/>
          <w:color w:val="000000"/>
        </w:rPr>
        <w:t>Persevered</w:t>
      </w:r>
      <w:r w:rsidR="009654FE" w:rsidRPr="00FC7780">
        <w:rPr>
          <w:rFonts w:eastAsia="Times New Roman" w:cs="Arial"/>
          <w:color w:val="000000"/>
        </w:rPr>
        <w:t xml:space="preserve"> through multiple MS4/partner staffing changes</w:t>
      </w:r>
    </w:p>
    <w:p w:rsidR="009654FE" w:rsidRPr="00FC7780" w:rsidRDefault="009654FE" w:rsidP="009654FE">
      <w:pPr>
        <w:pStyle w:val="ListParagraph"/>
        <w:numPr>
          <w:ilvl w:val="0"/>
          <w:numId w:val="10"/>
        </w:numPr>
        <w:spacing w:line="240" w:lineRule="auto"/>
        <w:rPr>
          <w:rFonts w:eastAsia="Times New Roman" w:cs="Arial"/>
          <w:color w:val="000000"/>
        </w:rPr>
      </w:pPr>
      <w:r w:rsidRPr="00FC7780">
        <w:rPr>
          <w:rFonts w:eastAsia="Times New Roman" w:cs="Arial"/>
          <w:color w:val="000000"/>
        </w:rPr>
        <w:t>Engaged executive committee</w:t>
      </w:r>
    </w:p>
    <w:p w:rsidR="009654FE" w:rsidRPr="00FC7780" w:rsidRDefault="009654FE" w:rsidP="009654FE">
      <w:pPr>
        <w:spacing w:line="240" w:lineRule="auto"/>
        <w:rPr>
          <w:rFonts w:eastAsia="Times New Roman" w:cs="Arial"/>
          <w:b/>
          <w:color w:val="000000"/>
        </w:rPr>
      </w:pPr>
      <w:r w:rsidRPr="00FC7780">
        <w:rPr>
          <w:rFonts w:eastAsia="Times New Roman" w:cs="Arial"/>
          <w:b/>
          <w:color w:val="000000"/>
        </w:rPr>
        <w:t>Meeting Planning</w:t>
      </w:r>
    </w:p>
    <w:p w:rsidR="009654FE" w:rsidRPr="00FC7780" w:rsidRDefault="009654FE" w:rsidP="009654FE">
      <w:pPr>
        <w:pStyle w:val="ListParagraph"/>
        <w:numPr>
          <w:ilvl w:val="0"/>
          <w:numId w:val="10"/>
        </w:numPr>
        <w:spacing w:line="240" w:lineRule="auto"/>
        <w:rPr>
          <w:rFonts w:eastAsia="Times New Roman" w:cs="Arial"/>
          <w:color w:val="000000"/>
        </w:rPr>
      </w:pPr>
      <w:r w:rsidRPr="00FC7780">
        <w:rPr>
          <w:rFonts w:eastAsia="Times New Roman" w:cs="Arial"/>
          <w:color w:val="000000"/>
        </w:rPr>
        <w:t>Restructured meetings</w:t>
      </w:r>
    </w:p>
    <w:p w:rsidR="009654FE" w:rsidRDefault="009654FE" w:rsidP="009654FE">
      <w:pPr>
        <w:pStyle w:val="ListParagraph"/>
        <w:numPr>
          <w:ilvl w:val="0"/>
          <w:numId w:val="10"/>
        </w:numPr>
        <w:spacing w:line="240" w:lineRule="auto"/>
        <w:rPr>
          <w:rFonts w:eastAsia="Times New Roman" w:cs="Arial"/>
          <w:color w:val="000000"/>
        </w:rPr>
      </w:pPr>
      <w:r w:rsidRPr="00FC7780">
        <w:rPr>
          <w:rFonts w:eastAsia="Times New Roman" w:cs="Arial"/>
          <w:color w:val="000000"/>
        </w:rPr>
        <w:t>Once regional permit and regional plans were developed and approved, focused PY1 on on-the-ground activities, including audit preparation</w:t>
      </w:r>
    </w:p>
    <w:p w:rsidR="009654FE" w:rsidRPr="00FC7780" w:rsidRDefault="009654FE" w:rsidP="009654FE">
      <w:pPr>
        <w:pStyle w:val="ListParagraph"/>
        <w:numPr>
          <w:ilvl w:val="0"/>
          <w:numId w:val="10"/>
        </w:numPr>
        <w:spacing w:line="240" w:lineRule="auto"/>
        <w:rPr>
          <w:rFonts w:eastAsia="Times New Roman" w:cs="Arial"/>
          <w:color w:val="000000"/>
        </w:rPr>
      </w:pPr>
      <w:r>
        <w:rPr>
          <w:rFonts w:eastAsia="Times New Roman" w:cs="Arial"/>
          <w:color w:val="000000"/>
        </w:rPr>
        <w:t xml:space="preserve">Shift from BASWG doing the work to serving as a forum to </w:t>
      </w:r>
      <w:r>
        <w:rPr>
          <w:rFonts w:ascii="Arial" w:eastAsia="Times New Roman" w:hAnsi="Arial" w:cs="Arial"/>
          <w:color w:val="000000"/>
          <w:sz w:val="20"/>
          <w:szCs w:val="20"/>
        </w:rPr>
        <w:t>presenting options to i</w:t>
      </w:r>
      <w:r w:rsidRPr="00FC7780">
        <w:rPr>
          <w:rFonts w:ascii="Arial" w:eastAsia="Times New Roman" w:hAnsi="Arial" w:cs="Arial"/>
          <w:color w:val="000000"/>
          <w:sz w:val="20"/>
          <w:szCs w:val="20"/>
        </w:rPr>
        <w:t>ndividual MS4s</w:t>
      </w:r>
    </w:p>
    <w:p w:rsidR="009654FE" w:rsidRPr="00FC7780" w:rsidRDefault="009654FE" w:rsidP="009654FE">
      <w:pPr>
        <w:pStyle w:val="ListParagraph"/>
        <w:numPr>
          <w:ilvl w:val="0"/>
          <w:numId w:val="10"/>
        </w:numPr>
        <w:spacing w:line="240" w:lineRule="auto"/>
        <w:rPr>
          <w:rFonts w:eastAsia="Times New Roman" w:cs="Arial"/>
          <w:color w:val="000000"/>
        </w:rPr>
      </w:pPr>
      <w:r>
        <w:rPr>
          <w:rFonts w:ascii="Arial" w:eastAsia="Times New Roman" w:hAnsi="Arial" w:cs="Arial"/>
          <w:color w:val="000000"/>
          <w:sz w:val="20"/>
          <w:szCs w:val="20"/>
        </w:rPr>
        <w:t>Rotating monthly meeting locations and support (refreshments, photocopying, etc.)</w:t>
      </w:r>
    </w:p>
    <w:p w:rsidR="009654FE" w:rsidRDefault="009654FE">
      <w:pPr>
        <w:rPr>
          <w:rFonts w:eastAsia="Times New Roman" w:cs="Arial"/>
          <w:b/>
          <w:color w:val="000000"/>
        </w:rPr>
      </w:pPr>
      <w:r>
        <w:rPr>
          <w:rFonts w:eastAsia="Times New Roman" w:cs="Arial"/>
          <w:b/>
          <w:color w:val="000000"/>
        </w:rPr>
        <w:br w:type="page"/>
      </w:r>
    </w:p>
    <w:p w:rsidR="009654FE" w:rsidRPr="00FC7780" w:rsidRDefault="009654FE" w:rsidP="009654FE">
      <w:pPr>
        <w:spacing w:line="240" w:lineRule="auto"/>
        <w:rPr>
          <w:rFonts w:eastAsia="Times New Roman" w:cs="Arial"/>
          <w:b/>
          <w:color w:val="000000"/>
        </w:rPr>
      </w:pPr>
      <w:r w:rsidRPr="003715BA">
        <w:rPr>
          <w:rFonts w:eastAsia="Times New Roman" w:cs="Arial"/>
          <w:b/>
          <w:color w:val="000000"/>
        </w:rPr>
        <w:lastRenderedPageBreak/>
        <w:t>Financial Management</w:t>
      </w:r>
    </w:p>
    <w:p w:rsidR="009654FE" w:rsidRPr="00FC7780" w:rsidRDefault="009654FE" w:rsidP="009654FE">
      <w:pPr>
        <w:pStyle w:val="ListParagraph"/>
        <w:numPr>
          <w:ilvl w:val="0"/>
          <w:numId w:val="5"/>
        </w:numPr>
        <w:spacing w:line="240" w:lineRule="auto"/>
        <w:rPr>
          <w:rFonts w:eastAsia="Times New Roman" w:cs="Arial"/>
          <w:color w:val="000000"/>
        </w:rPr>
      </w:pPr>
      <w:r w:rsidRPr="00FC7780">
        <w:rPr>
          <w:rFonts w:eastAsia="Times New Roman" w:cs="Arial"/>
          <w:color w:val="000000"/>
        </w:rPr>
        <w:t>Transfer of treasurer position from Jeff Allen (Bangor) to Patrick Decker (UMAB)</w:t>
      </w:r>
    </w:p>
    <w:p w:rsidR="009654FE" w:rsidRPr="00FC7780" w:rsidRDefault="009654FE" w:rsidP="009654FE">
      <w:pPr>
        <w:pStyle w:val="ListParagraph"/>
        <w:numPr>
          <w:ilvl w:val="0"/>
          <w:numId w:val="5"/>
        </w:numPr>
        <w:spacing w:line="240" w:lineRule="auto"/>
        <w:rPr>
          <w:rFonts w:eastAsia="Times New Roman" w:cs="Arial"/>
          <w:color w:val="000000"/>
        </w:rPr>
      </w:pPr>
      <w:r w:rsidRPr="00FC7780">
        <w:rPr>
          <w:rFonts w:eastAsia="Times New Roman" w:cs="Arial"/>
          <w:color w:val="000000"/>
        </w:rPr>
        <w:t>Review of books and budget reconciliation</w:t>
      </w:r>
    </w:p>
    <w:p w:rsidR="009654FE" w:rsidRPr="00FC7780" w:rsidRDefault="009654FE" w:rsidP="009654FE">
      <w:pPr>
        <w:pStyle w:val="ListParagraph"/>
        <w:numPr>
          <w:ilvl w:val="0"/>
          <w:numId w:val="5"/>
        </w:numPr>
        <w:spacing w:line="240" w:lineRule="auto"/>
        <w:rPr>
          <w:rFonts w:eastAsia="Times New Roman" w:cs="Arial"/>
          <w:color w:val="000000"/>
        </w:rPr>
      </w:pPr>
      <w:r w:rsidRPr="00FC7780">
        <w:rPr>
          <w:rFonts w:eastAsia="Times New Roman" w:cs="Arial"/>
          <w:color w:val="000000"/>
        </w:rPr>
        <w:t>New financial management by Town of Orono</w:t>
      </w:r>
    </w:p>
    <w:p w:rsidR="009654FE" w:rsidRPr="00FC7780" w:rsidRDefault="009654FE" w:rsidP="009654FE">
      <w:pPr>
        <w:pStyle w:val="ListParagraph"/>
        <w:numPr>
          <w:ilvl w:val="0"/>
          <w:numId w:val="5"/>
        </w:numPr>
        <w:spacing w:line="240" w:lineRule="auto"/>
        <w:rPr>
          <w:rFonts w:eastAsia="Times New Roman" w:cs="Arial"/>
          <w:color w:val="000000"/>
        </w:rPr>
      </w:pPr>
      <w:r w:rsidRPr="00FC7780">
        <w:rPr>
          <w:rFonts w:eastAsia="Times New Roman" w:cs="Arial"/>
          <w:color w:val="000000"/>
        </w:rPr>
        <w:t>Formal budget line item codes and tracking</w:t>
      </w:r>
    </w:p>
    <w:p w:rsidR="009654FE" w:rsidRPr="00FC7780" w:rsidRDefault="009654FE" w:rsidP="009654FE">
      <w:pPr>
        <w:pStyle w:val="ListParagraph"/>
        <w:numPr>
          <w:ilvl w:val="0"/>
          <w:numId w:val="5"/>
        </w:numPr>
        <w:spacing w:line="240" w:lineRule="auto"/>
        <w:rPr>
          <w:rFonts w:eastAsia="Times New Roman" w:cs="Arial"/>
          <w:color w:val="000000"/>
        </w:rPr>
      </w:pPr>
      <w:r w:rsidRPr="00FC7780">
        <w:rPr>
          <w:rFonts w:eastAsia="Times New Roman" w:cs="Arial"/>
          <w:color w:val="000000"/>
        </w:rPr>
        <w:t>Financial audit preparation and tax filing</w:t>
      </w:r>
    </w:p>
    <w:p w:rsidR="009654FE" w:rsidRPr="00FC7780" w:rsidRDefault="009654FE" w:rsidP="009654FE">
      <w:pPr>
        <w:spacing w:line="240" w:lineRule="auto"/>
        <w:rPr>
          <w:rFonts w:eastAsia="Times New Roman" w:cs="Arial"/>
          <w:b/>
          <w:color w:val="000000"/>
        </w:rPr>
      </w:pPr>
      <w:r w:rsidRPr="003715BA">
        <w:rPr>
          <w:rFonts w:eastAsia="Times New Roman" w:cs="Arial"/>
          <w:b/>
          <w:color w:val="000000"/>
        </w:rPr>
        <w:t>Grant Writing</w:t>
      </w:r>
    </w:p>
    <w:p w:rsidR="009654FE" w:rsidRPr="00FC7780" w:rsidRDefault="009654FE" w:rsidP="009654FE">
      <w:pPr>
        <w:pStyle w:val="ListParagraph"/>
        <w:numPr>
          <w:ilvl w:val="0"/>
          <w:numId w:val="6"/>
        </w:numPr>
        <w:spacing w:line="240" w:lineRule="auto"/>
        <w:rPr>
          <w:rFonts w:eastAsia="Times New Roman" w:cs="Arial"/>
          <w:color w:val="000000"/>
        </w:rPr>
      </w:pPr>
      <w:r w:rsidRPr="00FC7780">
        <w:rPr>
          <w:rFonts w:eastAsia="Times New Roman" w:cs="Arial"/>
          <w:color w:val="000000"/>
        </w:rPr>
        <w:t>Secured funding for administrative support from EMDC through new partnership re grant</w:t>
      </w:r>
    </w:p>
    <w:p w:rsidR="009654FE" w:rsidRPr="00FC7780" w:rsidRDefault="009654FE" w:rsidP="009654FE">
      <w:pPr>
        <w:pStyle w:val="ListParagraph"/>
        <w:numPr>
          <w:ilvl w:val="0"/>
          <w:numId w:val="6"/>
        </w:numPr>
        <w:spacing w:line="240" w:lineRule="auto"/>
        <w:rPr>
          <w:rFonts w:eastAsia="Times New Roman" w:cs="Arial"/>
          <w:color w:val="000000"/>
        </w:rPr>
      </w:pPr>
      <w:r w:rsidRPr="00FC7780">
        <w:rPr>
          <w:rFonts w:eastAsia="Times New Roman" w:cs="Arial"/>
          <w:color w:val="000000"/>
        </w:rPr>
        <w:t>Submitted but did not receive coastal communities grant for social media toolbox</w:t>
      </w:r>
    </w:p>
    <w:p w:rsidR="009654FE" w:rsidRPr="00FC7780" w:rsidRDefault="009654FE" w:rsidP="009654FE">
      <w:pPr>
        <w:spacing w:line="240" w:lineRule="auto"/>
        <w:rPr>
          <w:rFonts w:eastAsia="Times New Roman" w:cs="Arial"/>
          <w:b/>
          <w:color w:val="000000"/>
        </w:rPr>
      </w:pPr>
      <w:r w:rsidRPr="003715BA">
        <w:rPr>
          <w:rFonts w:eastAsia="Times New Roman" w:cs="Arial"/>
          <w:b/>
          <w:color w:val="000000"/>
        </w:rPr>
        <w:t>Collaboration and Sharing</w:t>
      </w:r>
    </w:p>
    <w:p w:rsidR="009654FE" w:rsidRPr="00FC7780" w:rsidRDefault="009654FE" w:rsidP="009654FE">
      <w:pPr>
        <w:pStyle w:val="ListParagraph"/>
        <w:numPr>
          <w:ilvl w:val="0"/>
          <w:numId w:val="9"/>
        </w:numPr>
        <w:spacing w:line="240" w:lineRule="auto"/>
        <w:rPr>
          <w:rFonts w:eastAsia="Times New Roman" w:cs="Arial"/>
          <w:color w:val="000000"/>
        </w:rPr>
      </w:pPr>
      <w:r w:rsidRPr="00FC7780">
        <w:rPr>
          <w:rFonts w:eastAsia="Times New Roman" w:cs="Arial"/>
          <w:color w:val="000000"/>
        </w:rPr>
        <w:t>Planning to be have representation on the newly forming MeWEA Stormwater Management Committee</w:t>
      </w:r>
    </w:p>
    <w:p w:rsidR="009654FE" w:rsidRPr="00FC7780" w:rsidRDefault="009654FE" w:rsidP="009654FE">
      <w:pPr>
        <w:pStyle w:val="ListParagraph"/>
        <w:numPr>
          <w:ilvl w:val="0"/>
          <w:numId w:val="9"/>
        </w:numPr>
        <w:spacing w:line="240" w:lineRule="auto"/>
        <w:rPr>
          <w:rFonts w:eastAsia="Times New Roman" w:cs="Arial"/>
          <w:color w:val="000000"/>
        </w:rPr>
      </w:pPr>
      <w:r w:rsidRPr="00FC7780">
        <w:rPr>
          <w:rFonts w:eastAsia="Times New Roman" w:cs="Arial"/>
          <w:color w:val="000000"/>
        </w:rPr>
        <w:t>BASWG did not chose to participate (at this time) in the development of a statewide IDDE Standard Operating Procedures (SOP) Manual to replace segments of the Maine Stormwater BMP Manual that are now seen as outdated (selected to do scenario-based exercises and focus on developing customized MS4 plans instead due to time crunch).</w:t>
      </w:r>
    </w:p>
    <w:p w:rsidR="009654FE" w:rsidRDefault="009654FE" w:rsidP="009654FE">
      <w:pPr>
        <w:pStyle w:val="ListParagraph"/>
        <w:numPr>
          <w:ilvl w:val="0"/>
          <w:numId w:val="9"/>
        </w:numPr>
        <w:spacing w:line="240" w:lineRule="auto"/>
        <w:rPr>
          <w:rFonts w:eastAsia="Times New Roman" w:cs="Arial"/>
          <w:color w:val="000000"/>
        </w:rPr>
      </w:pPr>
      <w:r w:rsidRPr="00FC7780">
        <w:rPr>
          <w:rFonts w:eastAsia="Times New Roman" w:cs="Arial"/>
          <w:color w:val="000000"/>
        </w:rPr>
        <w:t>BASWG presenters will be well represented at the Maine Water Conference, with presentations on the chloride outreach plans and the scenario-based audit preparation exercises.</w:t>
      </w:r>
    </w:p>
    <w:p w:rsidR="000D3D70" w:rsidRPr="000D3D70" w:rsidRDefault="000D3D70" w:rsidP="000D3D70">
      <w:pPr>
        <w:spacing w:line="240" w:lineRule="auto"/>
        <w:rPr>
          <w:rFonts w:eastAsia="Times New Roman" w:cs="Arial"/>
          <w:color w:val="000000"/>
        </w:rPr>
      </w:pPr>
      <w:r>
        <w:rPr>
          <w:rFonts w:eastAsia="Times New Roman" w:cs="Arial"/>
          <w:color w:val="000000"/>
        </w:rPr>
        <w:t>Brenda Z. specifically thanked Patrick Decker for his work as new Treasurer, the Town of Orono for taking on the financial management work for the BASWG, and Mike Gladu for stepping in as interim Secretary when John Cronin left.</w:t>
      </w:r>
    </w:p>
    <w:p w:rsidR="009654FE" w:rsidRPr="009A742F" w:rsidRDefault="00345703" w:rsidP="009654FE">
      <w:pPr>
        <w:spacing w:after="0" w:line="240" w:lineRule="auto"/>
        <w:rPr>
          <w:rFonts w:eastAsia="Times New Roman" w:cs="Arial"/>
          <w:b/>
          <w:color w:val="000000"/>
          <w:u w:val="single"/>
        </w:rPr>
      </w:pPr>
      <w:r>
        <w:rPr>
          <w:rFonts w:eastAsia="Times New Roman" w:cs="Arial"/>
          <w:b/>
          <w:color w:val="000000"/>
          <w:u w:val="single"/>
        </w:rPr>
        <w:t xml:space="preserve">Annual Meeting: </w:t>
      </w:r>
      <w:r w:rsidR="000D3D70">
        <w:rPr>
          <w:rFonts w:eastAsia="Times New Roman" w:cs="Arial"/>
          <w:b/>
          <w:color w:val="000000"/>
          <w:u w:val="single"/>
        </w:rPr>
        <w:t xml:space="preserve">Overview of </w:t>
      </w:r>
      <w:r w:rsidR="009654FE" w:rsidRPr="009A742F">
        <w:rPr>
          <w:rFonts w:eastAsia="Times New Roman" w:cs="Arial"/>
          <w:b/>
          <w:color w:val="000000"/>
          <w:u w:val="single"/>
        </w:rPr>
        <w:t xml:space="preserve">BASWG’s Work in 2015 </w:t>
      </w:r>
    </w:p>
    <w:p w:rsidR="000D3D70" w:rsidRDefault="009654FE" w:rsidP="000D3D70">
      <w:pPr>
        <w:spacing w:after="0" w:line="240" w:lineRule="auto"/>
        <w:rPr>
          <w:rFonts w:eastAsia="Times New Roman" w:cs="Arial"/>
          <w:color w:val="000000"/>
        </w:rPr>
      </w:pPr>
      <w:r w:rsidRPr="000D3D70">
        <w:rPr>
          <w:rFonts w:eastAsia="Times New Roman" w:cs="Arial"/>
          <w:color w:val="000000"/>
        </w:rPr>
        <w:t>(End of PY1 and Beginning of PY2)</w:t>
      </w:r>
    </w:p>
    <w:p w:rsidR="000D3D70" w:rsidRDefault="000D3D70" w:rsidP="000D3D70">
      <w:pPr>
        <w:spacing w:after="0" w:line="240" w:lineRule="auto"/>
        <w:rPr>
          <w:rFonts w:eastAsia="Times New Roman" w:cs="Arial"/>
          <w:color w:val="000000"/>
        </w:rPr>
      </w:pPr>
    </w:p>
    <w:p w:rsidR="009654FE" w:rsidRPr="009A742F" w:rsidRDefault="009654FE" w:rsidP="009654FE">
      <w:pPr>
        <w:spacing w:line="240" w:lineRule="auto"/>
        <w:rPr>
          <w:rFonts w:eastAsia="Times New Roman" w:cs="Arial"/>
          <w:b/>
          <w:color w:val="000000"/>
        </w:rPr>
      </w:pPr>
      <w:r w:rsidRPr="009A742F">
        <w:rPr>
          <w:rFonts w:eastAsia="Times New Roman" w:cs="Arial"/>
          <w:b/>
          <w:color w:val="000000"/>
        </w:rPr>
        <w:t>Education and Outreach</w:t>
      </w:r>
      <w:r>
        <w:rPr>
          <w:rFonts w:eastAsia="Times New Roman" w:cs="Arial"/>
          <w:b/>
          <w:color w:val="000000"/>
        </w:rPr>
        <w:t xml:space="preserve"> (MCM 1 and 2)</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Statewide outreach plan</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Municipal awareness plan</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Regional Behavior change plan and supplemental electronic media plan (Stormdrain Stenciling and Door Hangers)</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4</w:t>
      </w:r>
      <w:r w:rsidRPr="009A742F">
        <w:rPr>
          <w:rFonts w:eastAsia="Times New Roman" w:cs="Arial"/>
          <w:color w:val="000000"/>
          <w:vertAlign w:val="superscript"/>
        </w:rPr>
        <w:t>th</w:t>
      </w:r>
      <w:r w:rsidRPr="009A742F">
        <w:rPr>
          <w:rFonts w:eastAsia="Times New Roman" w:cs="Arial"/>
          <w:color w:val="000000"/>
        </w:rPr>
        <w:t xml:space="preserve"> Audience – Chloride Outreach Plans</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Public notice and access</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Public Involvement – Bangor Garden Show and Stream Clean-ups</w:t>
      </w:r>
    </w:p>
    <w:p w:rsidR="009654FE"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 xml:space="preserve">Develop new contract for E&amp;O support </w:t>
      </w:r>
    </w:p>
    <w:p w:rsidR="009654FE" w:rsidRPr="009A742F" w:rsidRDefault="009654FE" w:rsidP="009654FE">
      <w:pPr>
        <w:spacing w:line="240" w:lineRule="auto"/>
        <w:rPr>
          <w:rFonts w:eastAsia="Times New Roman" w:cs="Arial"/>
          <w:b/>
          <w:color w:val="000000"/>
        </w:rPr>
      </w:pPr>
      <w:r w:rsidRPr="009A742F">
        <w:rPr>
          <w:rFonts w:eastAsia="Times New Roman" w:cs="Arial"/>
          <w:b/>
          <w:color w:val="000000"/>
        </w:rPr>
        <w:t>Illicit Discharge Detection and Elimination</w:t>
      </w:r>
      <w:r>
        <w:rPr>
          <w:rFonts w:eastAsia="Times New Roman" w:cs="Arial"/>
          <w:b/>
          <w:color w:val="000000"/>
        </w:rPr>
        <w:t xml:space="preserve"> (MCM 3)</w:t>
      </w:r>
    </w:p>
    <w:p w:rsidR="009654FE"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EPA and DEP Audit Preparation – Scenario-based Exercises</w:t>
      </w:r>
    </w:p>
    <w:p w:rsidR="009654FE"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Review of available guidance documents</w:t>
      </w:r>
    </w:p>
    <w:p w:rsidR="009654FE"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Regional voice in discussions with DEP and EPA</w:t>
      </w:r>
    </w:p>
    <w:p w:rsidR="009654FE"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Provide input into planning for next 5-year permit</w:t>
      </w:r>
    </w:p>
    <w:p w:rsidR="000D3D70" w:rsidRPr="000D3D70" w:rsidRDefault="000D3D70" w:rsidP="000D3D70">
      <w:pPr>
        <w:spacing w:after="0" w:line="240" w:lineRule="auto"/>
        <w:ind w:left="360"/>
        <w:rPr>
          <w:rFonts w:eastAsia="Times New Roman" w:cs="Arial"/>
          <w:i/>
          <w:color w:val="000000"/>
        </w:rPr>
      </w:pPr>
      <w:r>
        <w:rPr>
          <w:rFonts w:eastAsia="Times New Roman" w:cs="Arial"/>
          <w:i/>
          <w:color w:val="000000"/>
        </w:rPr>
        <w:lastRenderedPageBreak/>
        <w:t>The g</w:t>
      </w:r>
      <w:r w:rsidRPr="000D3D70">
        <w:rPr>
          <w:rFonts w:eastAsia="Times New Roman" w:cs="Arial"/>
          <w:i/>
          <w:color w:val="000000"/>
        </w:rPr>
        <w:t>roup decided that these issues were dealt with this past year and are removed from the list of 2015 tasks unless something changes:</w:t>
      </w:r>
    </w:p>
    <w:p w:rsidR="009654FE" w:rsidRPr="000D3D70" w:rsidRDefault="009654FE" w:rsidP="000D3D70">
      <w:pPr>
        <w:pStyle w:val="ListParagraph"/>
        <w:numPr>
          <w:ilvl w:val="0"/>
          <w:numId w:val="11"/>
        </w:numPr>
        <w:spacing w:after="0" w:line="240" w:lineRule="auto"/>
        <w:rPr>
          <w:rFonts w:eastAsia="Times New Roman" w:cs="Arial"/>
          <w:i/>
          <w:color w:val="000000"/>
        </w:rPr>
      </w:pPr>
      <w:r w:rsidRPr="000D3D70">
        <w:rPr>
          <w:rFonts w:eastAsia="Times New Roman" w:cs="Arial"/>
          <w:i/>
          <w:color w:val="000000"/>
        </w:rPr>
        <w:t>Hydrant Flushing</w:t>
      </w:r>
    </w:p>
    <w:p w:rsidR="009654FE" w:rsidRPr="000D3D70" w:rsidRDefault="009654FE" w:rsidP="009654FE">
      <w:pPr>
        <w:pStyle w:val="ListParagraph"/>
        <w:numPr>
          <w:ilvl w:val="0"/>
          <w:numId w:val="11"/>
        </w:numPr>
        <w:spacing w:line="240" w:lineRule="auto"/>
        <w:rPr>
          <w:rFonts w:eastAsia="Times New Roman" w:cs="Arial"/>
          <w:i/>
          <w:color w:val="000000"/>
        </w:rPr>
      </w:pPr>
      <w:r w:rsidRPr="000D3D70">
        <w:rPr>
          <w:rFonts w:eastAsia="Times New Roman" w:cs="Arial"/>
          <w:i/>
          <w:color w:val="000000"/>
        </w:rPr>
        <w:t>Host any requested discussion about household hazardous waste events</w:t>
      </w:r>
    </w:p>
    <w:p w:rsidR="009654FE" w:rsidRPr="009A742F" w:rsidRDefault="009654FE" w:rsidP="009654FE">
      <w:pPr>
        <w:spacing w:line="240" w:lineRule="auto"/>
        <w:rPr>
          <w:rFonts w:eastAsia="Times New Roman" w:cs="Arial"/>
          <w:b/>
          <w:color w:val="000000"/>
        </w:rPr>
      </w:pPr>
      <w:r w:rsidRPr="009A742F">
        <w:rPr>
          <w:rFonts w:eastAsia="Times New Roman" w:cs="Arial"/>
          <w:b/>
          <w:color w:val="000000"/>
        </w:rPr>
        <w:t>Construction and Post-Construction</w:t>
      </w:r>
      <w:r>
        <w:rPr>
          <w:rFonts w:eastAsia="Times New Roman" w:cs="Arial"/>
          <w:b/>
          <w:color w:val="000000"/>
        </w:rPr>
        <w:t xml:space="preserve"> (MCM 4 and 5)</w:t>
      </w:r>
    </w:p>
    <w:p w:rsidR="009654FE" w:rsidRDefault="009654FE" w:rsidP="009654FE">
      <w:pPr>
        <w:pStyle w:val="ListParagraph"/>
        <w:numPr>
          <w:ilvl w:val="0"/>
          <w:numId w:val="12"/>
        </w:numPr>
        <w:spacing w:line="240" w:lineRule="auto"/>
        <w:rPr>
          <w:rFonts w:eastAsia="Times New Roman" w:cs="Arial"/>
          <w:color w:val="000000"/>
        </w:rPr>
      </w:pPr>
      <w:r>
        <w:rPr>
          <w:rFonts w:eastAsia="Times New Roman" w:cs="Arial"/>
          <w:color w:val="000000"/>
        </w:rPr>
        <w:t>Group discussion on issues requested by BASWG members</w:t>
      </w:r>
    </w:p>
    <w:p w:rsidR="009654FE" w:rsidRDefault="009654FE" w:rsidP="009654FE">
      <w:pPr>
        <w:pStyle w:val="ListParagraph"/>
        <w:numPr>
          <w:ilvl w:val="0"/>
          <w:numId w:val="12"/>
        </w:numPr>
        <w:spacing w:line="240" w:lineRule="auto"/>
        <w:rPr>
          <w:rFonts w:eastAsia="Times New Roman" w:cs="Arial"/>
          <w:color w:val="000000"/>
        </w:rPr>
      </w:pPr>
      <w:r>
        <w:rPr>
          <w:rFonts w:eastAsia="Times New Roman" w:cs="Arial"/>
          <w:color w:val="000000"/>
        </w:rPr>
        <w:t>Potential audit preparation scenario-based activities</w:t>
      </w:r>
    </w:p>
    <w:p w:rsidR="009654FE" w:rsidRPr="009A742F" w:rsidRDefault="009654FE" w:rsidP="009654FE">
      <w:pPr>
        <w:pStyle w:val="ListParagraph"/>
        <w:numPr>
          <w:ilvl w:val="0"/>
          <w:numId w:val="12"/>
        </w:numPr>
        <w:spacing w:line="240" w:lineRule="auto"/>
        <w:rPr>
          <w:rFonts w:eastAsia="Times New Roman" w:cs="Arial"/>
          <w:color w:val="000000"/>
        </w:rPr>
      </w:pPr>
      <w:r>
        <w:rPr>
          <w:rFonts w:eastAsia="Times New Roman" w:cs="Arial"/>
          <w:color w:val="000000"/>
        </w:rPr>
        <w:t>Conduct inspections trainings as needed</w:t>
      </w:r>
    </w:p>
    <w:p w:rsidR="009654FE" w:rsidRPr="009A742F" w:rsidRDefault="009654FE" w:rsidP="009654FE">
      <w:pPr>
        <w:pStyle w:val="ListParagraph"/>
        <w:numPr>
          <w:ilvl w:val="0"/>
          <w:numId w:val="12"/>
        </w:numPr>
        <w:spacing w:line="240" w:lineRule="auto"/>
        <w:rPr>
          <w:rFonts w:eastAsia="Times New Roman" w:cs="Arial"/>
          <w:color w:val="000000"/>
        </w:rPr>
      </w:pPr>
      <w:r>
        <w:rPr>
          <w:rFonts w:eastAsia="Times New Roman" w:cs="Arial"/>
          <w:color w:val="000000"/>
        </w:rPr>
        <w:t>Promote LID efforts as appropriate</w:t>
      </w:r>
    </w:p>
    <w:p w:rsidR="009654FE" w:rsidRPr="009A742F" w:rsidRDefault="009654FE" w:rsidP="009654FE">
      <w:pPr>
        <w:spacing w:line="240" w:lineRule="auto"/>
        <w:rPr>
          <w:rFonts w:eastAsia="Times New Roman" w:cs="Arial"/>
          <w:b/>
          <w:color w:val="000000"/>
        </w:rPr>
      </w:pPr>
      <w:r w:rsidRPr="009A742F">
        <w:rPr>
          <w:rFonts w:eastAsia="Times New Roman" w:cs="Arial"/>
          <w:b/>
          <w:color w:val="000000"/>
        </w:rPr>
        <w:t>Pollution Prevention and Good Housekeeping</w:t>
      </w:r>
      <w:r>
        <w:rPr>
          <w:rFonts w:eastAsia="Times New Roman" w:cs="Arial"/>
          <w:b/>
          <w:color w:val="000000"/>
        </w:rPr>
        <w:t xml:space="preserve"> (MCM 6)</w:t>
      </w:r>
    </w:p>
    <w:p w:rsidR="009654FE"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Identification and Delivery of Need-based Municipal trainings</w:t>
      </w:r>
    </w:p>
    <w:p w:rsidR="000D3D70" w:rsidRDefault="000D3D70" w:rsidP="009654FE">
      <w:pPr>
        <w:pStyle w:val="ListParagraph"/>
        <w:numPr>
          <w:ilvl w:val="0"/>
          <w:numId w:val="11"/>
        </w:numPr>
        <w:spacing w:line="240" w:lineRule="auto"/>
        <w:rPr>
          <w:rFonts w:eastAsia="Times New Roman" w:cs="Arial"/>
          <w:color w:val="000000"/>
        </w:rPr>
      </w:pPr>
      <w:r>
        <w:rPr>
          <w:rFonts w:eastAsia="Times New Roman" w:cs="Arial"/>
          <w:color w:val="000000"/>
        </w:rPr>
        <w:t>Coordinate regional technical assistance for MS4s from DEP (e.g. SWPP Training from DEP)</w:t>
      </w:r>
    </w:p>
    <w:p w:rsidR="009654FE" w:rsidRPr="009A742F" w:rsidRDefault="009654FE" w:rsidP="009654FE">
      <w:pPr>
        <w:spacing w:line="240" w:lineRule="auto"/>
        <w:rPr>
          <w:rFonts w:eastAsia="Times New Roman" w:cs="Arial"/>
          <w:b/>
          <w:color w:val="000000"/>
        </w:rPr>
      </w:pPr>
      <w:r w:rsidRPr="009A742F">
        <w:rPr>
          <w:rFonts w:eastAsia="Times New Roman" w:cs="Arial"/>
          <w:b/>
          <w:color w:val="000000"/>
        </w:rPr>
        <w:t xml:space="preserve">Overarching </w:t>
      </w:r>
      <w:r>
        <w:rPr>
          <w:rFonts w:eastAsia="Times New Roman" w:cs="Arial"/>
          <w:b/>
          <w:color w:val="000000"/>
        </w:rPr>
        <w:t xml:space="preserve">Regional </w:t>
      </w:r>
      <w:r w:rsidRPr="009A742F">
        <w:rPr>
          <w:rFonts w:eastAsia="Times New Roman" w:cs="Arial"/>
          <w:b/>
          <w:color w:val="000000"/>
        </w:rPr>
        <w:t>Work</w:t>
      </w:r>
    </w:p>
    <w:p w:rsidR="009654FE" w:rsidRPr="009A742F"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Host ongoing regional discussion with</w:t>
      </w:r>
      <w:r w:rsidRPr="009A742F">
        <w:rPr>
          <w:rFonts w:eastAsia="Times New Roman" w:cs="Arial"/>
          <w:color w:val="000000"/>
        </w:rPr>
        <w:t xml:space="preserve"> DEP Staff about emerging policy and administrative developments and requirements</w:t>
      </w:r>
    </w:p>
    <w:p w:rsidR="009654FE"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Present</w:t>
      </w:r>
      <w:r w:rsidRPr="009A742F">
        <w:rPr>
          <w:rFonts w:eastAsia="Times New Roman" w:cs="Arial"/>
          <w:color w:val="000000"/>
        </w:rPr>
        <w:t xml:space="preserve"> Options to Individual MS4s (e.g. database options, use of sniffing dogs, HHHW events)</w:t>
      </w:r>
    </w:p>
    <w:p w:rsidR="009654FE"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Coordinate and collaborate with other clusters and partners</w:t>
      </w:r>
    </w:p>
    <w:p w:rsidR="009654FE"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Share as appropriate at statewide conferences (State Stormwater Conference, MWC)</w:t>
      </w:r>
    </w:p>
    <w:p w:rsidR="009654FE" w:rsidRPr="009A742F" w:rsidRDefault="009654FE" w:rsidP="009654FE">
      <w:pPr>
        <w:pStyle w:val="ListParagraph"/>
        <w:numPr>
          <w:ilvl w:val="0"/>
          <w:numId w:val="11"/>
        </w:numPr>
        <w:spacing w:line="240" w:lineRule="auto"/>
        <w:rPr>
          <w:rFonts w:eastAsia="Times New Roman" w:cs="Arial"/>
          <w:color w:val="000000"/>
        </w:rPr>
      </w:pPr>
      <w:r>
        <w:rPr>
          <w:rFonts w:eastAsia="Times New Roman" w:cs="Arial"/>
          <w:color w:val="000000"/>
        </w:rPr>
        <w:t>Provide representative(s) to MeWEA</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 xml:space="preserve">Monitor compliance with regional </w:t>
      </w:r>
      <w:r>
        <w:rPr>
          <w:rFonts w:eastAsia="Times New Roman" w:cs="Arial"/>
          <w:color w:val="000000"/>
        </w:rPr>
        <w:t xml:space="preserve">plan </w:t>
      </w:r>
      <w:r w:rsidRPr="009A742F">
        <w:rPr>
          <w:rFonts w:eastAsia="Times New Roman" w:cs="Arial"/>
          <w:color w:val="000000"/>
        </w:rPr>
        <w:t>requirements</w:t>
      </w:r>
    </w:p>
    <w:p w:rsidR="009654FE" w:rsidRPr="009A742F" w:rsidRDefault="009654FE" w:rsidP="009654FE">
      <w:pPr>
        <w:pStyle w:val="ListParagraph"/>
        <w:numPr>
          <w:ilvl w:val="0"/>
          <w:numId w:val="11"/>
        </w:numPr>
        <w:spacing w:line="240" w:lineRule="auto"/>
        <w:rPr>
          <w:rFonts w:eastAsia="Times New Roman" w:cs="Arial"/>
          <w:color w:val="000000"/>
        </w:rPr>
      </w:pPr>
      <w:r w:rsidRPr="009A742F">
        <w:rPr>
          <w:rFonts w:eastAsia="Times New Roman" w:cs="Arial"/>
          <w:color w:val="000000"/>
        </w:rPr>
        <w:t xml:space="preserve">Develop </w:t>
      </w:r>
      <w:r>
        <w:rPr>
          <w:rFonts w:eastAsia="Times New Roman" w:cs="Arial"/>
          <w:color w:val="000000"/>
        </w:rPr>
        <w:t xml:space="preserve">and submit </w:t>
      </w:r>
      <w:r w:rsidRPr="009A742F">
        <w:rPr>
          <w:rFonts w:eastAsia="Times New Roman" w:cs="Arial"/>
          <w:color w:val="000000"/>
        </w:rPr>
        <w:t>annual report</w:t>
      </w:r>
      <w:r>
        <w:rPr>
          <w:rFonts w:eastAsia="Times New Roman" w:cs="Arial"/>
          <w:color w:val="000000"/>
        </w:rPr>
        <w:t>s</w:t>
      </w:r>
    </w:p>
    <w:p w:rsidR="009654FE" w:rsidRPr="000D3D70" w:rsidRDefault="000D3D70" w:rsidP="00247061">
      <w:pPr>
        <w:spacing w:after="0"/>
        <w:rPr>
          <w:b/>
          <w:u w:val="single"/>
        </w:rPr>
      </w:pPr>
      <w:r>
        <w:rPr>
          <w:b/>
          <w:u w:val="single"/>
        </w:rPr>
        <w:t xml:space="preserve">Annual Meeting: </w:t>
      </w:r>
      <w:r w:rsidRPr="000D3D70">
        <w:rPr>
          <w:b/>
          <w:u w:val="single"/>
        </w:rPr>
        <w:t>Election of BASWG Officers</w:t>
      </w:r>
    </w:p>
    <w:p w:rsidR="000D3D70" w:rsidRDefault="000D3D70" w:rsidP="00247061">
      <w:pPr>
        <w:spacing w:after="0"/>
        <w:rPr>
          <w:b/>
        </w:rPr>
      </w:pPr>
    </w:p>
    <w:p w:rsidR="006C6AFA" w:rsidRDefault="00BC7B3E" w:rsidP="00247061">
      <w:pPr>
        <w:spacing w:after="0"/>
      </w:pPr>
      <w:r>
        <w:t xml:space="preserve">A quorum was present at the meeting (10 MS4s were directly represented and 2 had consultant representatives).  </w:t>
      </w:r>
      <w:r w:rsidR="000D3D70" w:rsidRPr="000D3D70">
        <w:t xml:space="preserve">Ballots were distributed to voting </w:t>
      </w:r>
      <w:r w:rsidR="000D3D70">
        <w:t xml:space="preserve">member MS4 </w:t>
      </w:r>
      <w:r w:rsidR="000D3D70" w:rsidRPr="000D3D70">
        <w:t xml:space="preserve">representatives.  </w:t>
      </w:r>
      <w:r w:rsidR="000D3D70">
        <w:t xml:space="preserve">The ballot included one nominee for each of four positions, with an option for write-in candidates to be noted and selected on the ballot.  Voting was unanimous for all positions except Second Vice Chair (which had one vote for write in nominee Belle Ryder).  </w:t>
      </w:r>
    </w:p>
    <w:p w:rsidR="006C6AFA" w:rsidRDefault="006C6AFA" w:rsidP="00247061">
      <w:pPr>
        <w:spacing w:after="0"/>
      </w:pPr>
    </w:p>
    <w:p w:rsidR="000D3D70" w:rsidRDefault="000D3D70" w:rsidP="00247061">
      <w:pPr>
        <w:spacing w:after="0"/>
      </w:pPr>
      <w:r>
        <w:t xml:space="preserve">The </w:t>
      </w:r>
      <w:r w:rsidR="006C6AFA">
        <w:t>following officers were elected by the full membership:</w:t>
      </w:r>
    </w:p>
    <w:p w:rsidR="000D3D70" w:rsidRPr="006C6AFA" w:rsidRDefault="000D3D70" w:rsidP="00247061">
      <w:pPr>
        <w:spacing w:after="0"/>
        <w:rPr>
          <w:i/>
        </w:rPr>
      </w:pPr>
      <w:r w:rsidRPr="006C6AFA">
        <w:rPr>
          <w:i/>
        </w:rPr>
        <w:t xml:space="preserve">Chair: </w:t>
      </w:r>
      <w:r w:rsidRPr="006C6AFA">
        <w:rPr>
          <w:i/>
        </w:rPr>
        <w:tab/>
      </w:r>
      <w:r w:rsidRPr="006C6AFA">
        <w:rPr>
          <w:i/>
        </w:rPr>
        <w:tab/>
      </w:r>
      <w:r w:rsidRPr="006C6AFA">
        <w:rPr>
          <w:i/>
        </w:rPr>
        <w:tab/>
        <w:t>Robert Osborne</w:t>
      </w:r>
    </w:p>
    <w:p w:rsidR="000D3D70" w:rsidRPr="006C6AFA" w:rsidRDefault="000D3D70" w:rsidP="00247061">
      <w:pPr>
        <w:spacing w:after="0"/>
        <w:rPr>
          <w:i/>
        </w:rPr>
      </w:pPr>
      <w:r w:rsidRPr="006C6AFA">
        <w:rPr>
          <w:i/>
        </w:rPr>
        <w:t>Vice Chair:</w:t>
      </w:r>
      <w:r w:rsidRPr="006C6AFA">
        <w:rPr>
          <w:i/>
        </w:rPr>
        <w:tab/>
      </w:r>
      <w:r w:rsidRPr="006C6AFA">
        <w:rPr>
          <w:i/>
        </w:rPr>
        <w:tab/>
        <w:t>Rob Yexa</w:t>
      </w:r>
    </w:p>
    <w:p w:rsidR="000D3D70" w:rsidRPr="006C6AFA" w:rsidRDefault="000D3D70" w:rsidP="00247061">
      <w:pPr>
        <w:spacing w:after="0"/>
        <w:rPr>
          <w:i/>
        </w:rPr>
      </w:pPr>
      <w:r w:rsidRPr="006C6AFA">
        <w:rPr>
          <w:i/>
        </w:rPr>
        <w:t>Second Vice Chair:</w:t>
      </w:r>
      <w:r w:rsidRPr="006C6AFA">
        <w:rPr>
          <w:i/>
        </w:rPr>
        <w:tab/>
        <w:t>Scott Wilkerson</w:t>
      </w:r>
    </w:p>
    <w:p w:rsidR="000D3D70" w:rsidRPr="006C6AFA" w:rsidRDefault="000D3D70" w:rsidP="00247061">
      <w:pPr>
        <w:spacing w:after="0"/>
        <w:rPr>
          <w:i/>
        </w:rPr>
      </w:pPr>
      <w:r w:rsidRPr="006C6AFA">
        <w:rPr>
          <w:i/>
        </w:rPr>
        <w:t>Secretary:</w:t>
      </w:r>
      <w:r w:rsidRPr="006C6AFA">
        <w:rPr>
          <w:i/>
        </w:rPr>
        <w:tab/>
      </w:r>
      <w:r w:rsidRPr="006C6AFA">
        <w:rPr>
          <w:i/>
        </w:rPr>
        <w:tab/>
        <w:t>Mike Galdu</w:t>
      </w:r>
    </w:p>
    <w:p w:rsidR="000D3D70" w:rsidRPr="006C6AFA" w:rsidRDefault="000D3D70" w:rsidP="00247061">
      <w:pPr>
        <w:spacing w:after="0"/>
        <w:rPr>
          <w:i/>
        </w:rPr>
      </w:pPr>
      <w:r w:rsidRPr="006C6AFA">
        <w:rPr>
          <w:i/>
        </w:rPr>
        <w:t>Treasurer:</w:t>
      </w:r>
      <w:r w:rsidRPr="006C6AFA">
        <w:rPr>
          <w:i/>
        </w:rPr>
        <w:tab/>
      </w:r>
      <w:r w:rsidRPr="006C6AFA">
        <w:rPr>
          <w:i/>
        </w:rPr>
        <w:tab/>
        <w:t>Patrick Decker</w:t>
      </w:r>
    </w:p>
    <w:p w:rsidR="000D3D70" w:rsidRDefault="000D3D70" w:rsidP="00247061">
      <w:pPr>
        <w:spacing w:after="0"/>
      </w:pPr>
    </w:p>
    <w:p w:rsidR="00BC7B3E" w:rsidRDefault="00BC7B3E">
      <w:pPr>
        <w:rPr>
          <w:b/>
          <w:u w:val="single"/>
        </w:rPr>
      </w:pPr>
      <w:r>
        <w:rPr>
          <w:b/>
          <w:u w:val="single"/>
        </w:rPr>
        <w:br w:type="page"/>
      </w:r>
    </w:p>
    <w:p w:rsidR="006C6AFA" w:rsidRDefault="00BC7B3E" w:rsidP="00247061">
      <w:pPr>
        <w:spacing w:after="0"/>
        <w:rPr>
          <w:b/>
          <w:u w:val="single"/>
        </w:rPr>
      </w:pPr>
      <w:r>
        <w:rPr>
          <w:b/>
          <w:u w:val="single"/>
        </w:rPr>
        <w:lastRenderedPageBreak/>
        <w:t xml:space="preserve">Updating of </w:t>
      </w:r>
      <w:r w:rsidR="006C6AFA">
        <w:rPr>
          <w:b/>
          <w:u w:val="single"/>
        </w:rPr>
        <w:t>Organizational Documents</w:t>
      </w:r>
    </w:p>
    <w:p w:rsidR="006C6AFA" w:rsidRDefault="006C6AFA" w:rsidP="00247061">
      <w:pPr>
        <w:spacing w:after="0"/>
        <w:rPr>
          <w:b/>
          <w:u w:val="single"/>
        </w:rPr>
      </w:pPr>
    </w:p>
    <w:p w:rsidR="006C6AFA" w:rsidRPr="006C6AFA" w:rsidRDefault="006C6AFA" w:rsidP="00247061">
      <w:pPr>
        <w:spacing w:after="0"/>
      </w:pPr>
      <w:r w:rsidRPr="006C6AFA">
        <w:t xml:space="preserve">The BASWG Executive Committee will meet </w:t>
      </w:r>
      <w:r>
        <w:t xml:space="preserve">(timing TBD) </w:t>
      </w:r>
      <w:r w:rsidRPr="006C6AFA">
        <w:t>to address the following items:</w:t>
      </w:r>
    </w:p>
    <w:p w:rsidR="00294261" w:rsidRDefault="006C6AFA" w:rsidP="006C6AFA">
      <w:pPr>
        <w:pStyle w:val="ListParagraph"/>
        <w:numPr>
          <w:ilvl w:val="0"/>
          <w:numId w:val="15"/>
        </w:numPr>
        <w:spacing w:after="0"/>
      </w:pPr>
      <w:r w:rsidRPr="006C6AFA">
        <w:t xml:space="preserve">Development of </w:t>
      </w:r>
      <w:r>
        <w:t>new contract for E&amp;O to circulate in late May 2015.</w:t>
      </w:r>
    </w:p>
    <w:p w:rsidR="006C6AFA" w:rsidRDefault="006C6AFA" w:rsidP="00294261">
      <w:pPr>
        <w:pStyle w:val="ListParagraph"/>
        <w:numPr>
          <w:ilvl w:val="0"/>
          <w:numId w:val="15"/>
        </w:numPr>
        <w:spacing w:after="0"/>
      </w:pPr>
      <w:r>
        <w:t>Revision/update of existing BASWG Snapshot, Press Kit and Tax Payer Savings document</w:t>
      </w:r>
      <w:r w:rsidR="00294261">
        <w:t>s</w:t>
      </w:r>
    </w:p>
    <w:p w:rsidR="00294261" w:rsidRDefault="00294261" w:rsidP="00294261">
      <w:pPr>
        <w:pStyle w:val="ListParagraph"/>
        <w:numPr>
          <w:ilvl w:val="0"/>
          <w:numId w:val="15"/>
        </w:numPr>
        <w:spacing w:after="0"/>
      </w:pPr>
      <w:r>
        <w:t>Review of BASWG organizational goals document</w:t>
      </w:r>
    </w:p>
    <w:p w:rsidR="00294261" w:rsidRPr="006C6AFA" w:rsidRDefault="00294261" w:rsidP="00294261">
      <w:pPr>
        <w:pStyle w:val="ListParagraph"/>
        <w:spacing w:after="0"/>
      </w:pPr>
    </w:p>
    <w:p w:rsidR="000D3D70" w:rsidRDefault="000D3D70" w:rsidP="00247061">
      <w:pPr>
        <w:spacing w:after="0"/>
        <w:rPr>
          <w:b/>
          <w:u w:val="single"/>
        </w:rPr>
      </w:pPr>
      <w:r w:rsidRPr="000D3D70">
        <w:rPr>
          <w:b/>
          <w:u w:val="single"/>
        </w:rPr>
        <w:t>Education and Outreach Update</w:t>
      </w:r>
    </w:p>
    <w:p w:rsidR="000D3D70" w:rsidRDefault="000D3D70" w:rsidP="00247061">
      <w:pPr>
        <w:spacing w:after="0"/>
        <w:rPr>
          <w:b/>
          <w:u w:val="single"/>
        </w:rPr>
      </w:pPr>
    </w:p>
    <w:p w:rsidR="000D3D70" w:rsidRDefault="000D3D70" w:rsidP="00247061">
      <w:pPr>
        <w:spacing w:after="0"/>
        <w:rPr>
          <w:b/>
        </w:rPr>
      </w:pPr>
      <w:r w:rsidRPr="00BC7B3E">
        <w:rPr>
          <w:b/>
        </w:rPr>
        <w:t xml:space="preserve">Website </w:t>
      </w:r>
    </w:p>
    <w:p w:rsidR="00BC7B3E" w:rsidRDefault="00BC7B3E" w:rsidP="00247061">
      <w:pPr>
        <w:spacing w:after="0"/>
      </w:pPr>
      <w:r w:rsidRPr="00BC7B3E">
        <w:t>Jacob (intern) has been working with the E&amp;O Committee to develop the BASWG.org website.  He has developed the initial structure and will be working to populate it with images and content.  Phil shared the online version of the website, which is clean and simple.  The site is broken down by types of users, who can each visit pages that focus on their needs.  A more comprehensive website will be shared at the March BASWG meeting.  The E&amp;O Committee will meet the first week of March to address this and other E&amp;O efforts.</w:t>
      </w:r>
    </w:p>
    <w:p w:rsidR="00BC7B3E" w:rsidRDefault="00BC7B3E" w:rsidP="00247061">
      <w:pPr>
        <w:spacing w:after="0"/>
      </w:pPr>
    </w:p>
    <w:p w:rsidR="00BC7B3E" w:rsidRPr="00BC7B3E" w:rsidRDefault="00BC7B3E" w:rsidP="00247061">
      <w:pPr>
        <w:spacing w:after="0"/>
        <w:rPr>
          <w:b/>
        </w:rPr>
      </w:pPr>
      <w:r w:rsidRPr="00BC7B3E">
        <w:rPr>
          <w:b/>
        </w:rPr>
        <w:t>Social Media</w:t>
      </w:r>
    </w:p>
    <w:p w:rsidR="00BC7B3E" w:rsidRDefault="00BC7B3E" w:rsidP="00247061">
      <w:pPr>
        <w:spacing w:after="0"/>
      </w:pPr>
      <w:r>
        <w:t xml:space="preserve">The BASWG has been actively implementing its social media plan, including regular postings to the BASWG </w:t>
      </w:r>
      <w:r w:rsidR="008A284F">
        <w:t>Facebook</w:t>
      </w:r>
      <w:r>
        <w:t xml:space="preserve"> page.  The number of followers, likes and shares has been increasing steadily over the last several months.  LaMarr will have a review of stats at the next meeting.</w:t>
      </w:r>
    </w:p>
    <w:p w:rsidR="00BC7B3E" w:rsidRPr="00BC7B3E" w:rsidRDefault="00BC7B3E" w:rsidP="00247061">
      <w:pPr>
        <w:spacing w:after="0"/>
      </w:pPr>
    </w:p>
    <w:p w:rsidR="000D3D70" w:rsidRPr="00BC7B3E" w:rsidRDefault="000D3D70" w:rsidP="00247061">
      <w:pPr>
        <w:spacing w:after="0"/>
        <w:rPr>
          <w:b/>
        </w:rPr>
      </w:pPr>
      <w:r w:rsidRPr="00BC7B3E">
        <w:rPr>
          <w:b/>
        </w:rPr>
        <w:t>Stream Clean-ups</w:t>
      </w:r>
    </w:p>
    <w:p w:rsidR="006D2C0F" w:rsidRDefault="006D2C0F" w:rsidP="006D2C0F">
      <w:pPr>
        <w:pStyle w:val="ListParagraph"/>
        <w:numPr>
          <w:ilvl w:val="0"/>
          <w:numId w:val="13"/>
        </w:numPr>
        <w:spacing w:after="0"/>
      </w:pPr>
      <w:r>
        <w:t>Phil R. reviewed the voluntary commitments made by BASWG members to solicit donations for stream clean-ups.  Each ask should be made prior to the next meeting.</w:t>
      </w:r>
    </w:p>
    <w:p w:rsidR="006D2C0F" w:rsidRDefault="006D2C0F" w:rsidP="00247061">
      <w:pPr>
        <w:pStyle w:val="ListParagraph"/>
        <w:numPr>
          <w:ilvl w:val="0"/>
          <w:numId w:val="13"/>
        </w:numPr>
        <w:spacing w:after="0"/>
      </w:pPr>
      <w:r>
        <w:t xml:space="preserve">Phil R. has taken a tally of stream clean-up t-shirts.  Currently, BASWG has 59 small, 35 </w:t>
      </w:r>
      <w:r w:rsidR="008A284F">
        <w:t>medium</w:t>
      </w:r>
      <w:r>
        <w:t>, X large, 5 XL and 4 2XL shirts.</w:t>
      </w:r>
    </w:p>
    <w:p w:rsidR="006D2C0F" w:rsidRPr="000D3D70" w:rsidRDefault="006D2C0F" w:rsidP="006D2C0F">
      <w:pPr>
        <w:pStyle w:val="ListParagraph"/>
        <w:spacing w:after="0"/>
      </w:pPr>
    </w:p>
    <w:p w:rsidR="006D2C0F" w:rsidRDefault="000D3D70" w:rsidP="00247061">
      <w:pPr>
        <w:spacing w:after="0"/>
        <w:rPr>
          <w:b/>
        </w:rPr>
      </w:pPr>
      <w:r w:rsidRPr="006D2C0F">
        <w:rPr>
          <w:b/>
        </w:rPr>
        <w:t>Garden Show</w:t>
      </w:r>
      <w:r w:rsidR="006D2C0F">
        <w:rPr>
          <w:b/>
        </w:rPr>
        <w:t xml:space="preserve">: </w:t>
      </w:r>
      <w:r w:rsidR="006C6AFA" w:rsidRPr="006C6AFA">
        <w:t>The Bangor Garden Show will be April 11-12 this year.</w:t>
      </w:r>
      <w:r w:rsidR="006C6AFA">
        <w:rPr>
          <w:b/>
        </w:rPr>
        <w:t xml:space="preserve">  </w:t>
      </w:r>
      <w:r w:rsidR="006C6AFA" w:rsidRPr="006C6AFA">
        <w:t xml:space="preserve">BASWG has a booth.  </w:t>
      </w:r>
      <w:r w:rsidR="006D2C0F" w:rsidRPr="006D2C0F">
        <w:t>LaMarr will begin circulating sign-up sheets for the Garden Show.</w:t>
      </w:r>
    </w:p>
    <w:p w:rsidR="00345703" w:rsidRDefault="00345703" w:rsidP="00247061">
      <w:pPr>
        <w:spacing w:after="0"/>
        <w:rPr>
          <w:b/>
        </w:rPr>
      </w:pPr>
    </w:p>
    <w:p w:rsidR="006D2C0F" w:rsidRPr="006D2C0F" w:rsidRDefault="006D2C0F" w:rsidP="00247061">
      <w:pPr>
        <w:spacing w:after="0"/>
        <w:rPr>
          <w:b/>
        </w:rPr>
      </w:pPr>
      <w:r>
        <w:rPr>
          <w:b/>
        </w:rPr>
        <w:t xml:space="preserve">E&amp;O Committee Meeting: </w:t>
      </w:r>
      <w:r w:rsidR="006C6AFA">
        <w:t>The E&amp;O Commit</w:t>
      </w:r>
      <w:r>
        <w:t xml:space="preserve">tee will meet the first week of </w:t>
      </w:r>
      <w:r w:rsidR="008A284F">
        <w:t>March</w:t>
      </w:r>
      <w:r>
        <w:t>.  Agenda will include review of the website, stream clean-up planning, development of a better posters, discussion about cable access, and development of a poster competition.</w:t>
      </w:r>
    </w:p>
    <w:p w:rsidR="000D3D70" w:rsidRDefault="000D3D70" w:rsidP="00247061">
      <w:pPr>
        <w:spacing w:after="0"/>
        <w:rPr>
          <w:b/>
          <w:u w:val="single"/>
        </w:rPr>
      </w:pPr>
    </w:p>
    <w:p w:rsidR="00345703" w:rsidRDefault="00345703" w:rsidP="00345703">
      <w:pPr>
        <w:spacing w:after="0"/>
        <w:rPr>
          <w:b/>
          <w:u w:val="single"/>
        </w:rPr>
      </w:pPr>
      <w:r>
        <w:rPr>
          <w:b/>
          <w:u w:val="single"/>
        </w:rPr>
        <w:t>Training Session</w:t>
      </w:r>
    </w:p>
    <w:p w:rsidR="00345703" w:rsidRDefault="00345703" w:rsidP="00345703">
      <w:pPr>
        <w:spacing w:after="0"/>
        <w:rPr>
          <w:b/>
          <w:u w:val="single"/>
        </w:rPr>
      </w:pPr>
    </w:p>
    <w:p w:rsidR="00345703" w:rsidRDefault="00345703" w:rsidP="00345703">
      <w:pPr>
        <w:spacing w:after="0"/>
      </w:pPr>
      <w:r>
        <w:t>Phil R. is working on coordinating a regional training session.  The session will be held in April at the Air National Guard.  The group wants to avoid April 2</w:t>
      </w:r>
      <w:r w:rsidRPr="00BC7B3E">
        <w:rPr>
          <w:vertAlign w:val="superscript"/>
        </w:rPr>
        <w:t>nd</w:t>
      </w:r>
      <w:r>
        <w:t xml:space="preserve"> (MAPWA conference).  Phil will work with Philip W. to confirm date and time.  Proposed date is Tuesday, April 7</w:t>
      </w:r>
      <w:r w:rsidRPr="00B814C8">
        <w:rPr>
          <w:vertAlign w:val="superscript"/>
        </w:rPr>
        <w:t>th</w:t>
      </w:r>
      <w:r>
        <w:t>.  Phil will follow-up.</w:t>
      </w:r>
    </w:p>
    <w:p w:rsidR="00345703" w:rsidRDefault="00345703" w:rsidP="00345703">
      <w:pPr>
        <w:spacing w:after="0"/>
        <w:rPr>
          <w:b/>
          <w:u w:val="single"/>
        </w:rPr>
      </w:pPr>
    </w:p>
    <w:p w:rsidR="00345703" w:rsidRPr="00345703" w:rsidRDefault="00345703" w:rsidP="00345703">
      <w:pPr>
        <w:spacing w:after="0"/>
        <w:rPr>
          <w:b/>
          <w:u w:val="single"/>
        </w:rPr>
      </w:pPr>
      <w:r w:rsidRPr="00345703">
        <w:rPr>
          <w:b/>
          <w:u w:val="single"/>
        </w:rPr>
        <w:lastRenderedPageBreak/>
        <w:t>Ms4 Chloride Outreach Plans</w:t>
      </w:r>
    </w:p>
    <w:p w:rsidR="00345703" w:rsidRDefault="00345703" w:rsidP="00345703">
      <w:pPr>
        <w:spacing w:after="0"/>
      </w:pPr>
      <w:r>
        <w:t xml:space="preserve">The revised draft of the MP manual should be circulated next week.  Brenda Z., Tyler C. and Wynn G. are working with the City of Bangor to gather staff to develop the first model chloride outreach plan.  This work has been delayed due to scheduling </w:t>
      </w:r>
      <w:r w:rsidR="002A0266">
        <w:t xml:space="preserve">availability </w:t>
      </w:r>
      <w:r>
        <w:t xml:space="preserve">with Bangor staff.  Brenda Z. and Tyler C. will move to making plans with two additional MS4s: City of Brewer (Start with Ken Locke) and Town of Hampden (Greg Nash, Sue Lessard, Bob Osborne).  Wynne will also work with Brenda and Tyler to make progress with Bangor.  </w:t>
      </w:r>
      <w:r w:rsidR="002A0266">
        <w:t xml:space="preserve">Reminder: </w:t>
      </w:r>
      <w:r>
        <w:t xml:space="preserve">All </w:t>
      </w:r>
      <w:r w:rsidR="002A0266">
        <w:t xml:space="preserve">individual MS4 chloride outreach </w:t>
      </w:r>
      <w:r>
        <w:t>plans are due mid-May.</w:t>
      </w:r>
    </w:p>
    <w:p w:rsidR="00345703" w:rsidRDefault="00345703" w:rsidP="00247061">
      <w:pPr>
        <w:spacing w:after="0"/>
        <w:rPr>
          <w:b/>
          <w:u w:val="single"/>
        </w:rPr>
      </w:pPr>
    </w:p>
    <w:p w:rsidR="000D3D70" w:rsidRDefault="000D3D70" w:rsidP="00247061">
      <w:pPr>
        <w:spacing w:after="0"/>
        <w:rPr>
          <w:b/>
          <w:u w:val="single"/>
        </w:rPr>
      </w:pPr>
      <w:r>
        <w:rPr>
          <w:b/>
          <w:u w:val="single"/>
        </w:rPr>
        <w:t>Organizational Business</w:t>
      </w:r>
    </w:p>
    <w:p w:rsidR="000D3D70" w:rsidRDefault="000D3D70" w:rsidP="00247061">
      <w:pPr>
        <w:spacing w:after="0"/>
        <w:rPr>
          <w:b/>
          <w:u w:val="single"/>
        </w:rPr>
      </w:pPr>
    </w:p>
    <w:p w:rsidR="000D3D70" w:rsidRDefault="000D3D70" w:rsidP="00247061">
      <w:pPr>
        <w:spacing w:after="0"/>
      </w:pPr>
      <w:r w:rsidRPr="000D3D70">
        <w:t xml:space="preserve">Brenda Z. asked the group if they wanted to have comments and questions attributed to the person posing them during the Audit Prep Scenarios Exercises in the BASWG monthly meeting minutes.  There were a range of opinions on this, ranging from the public meeting stance (everything is on record) to anything in minutes could be audited.   The decision was made to note when David L. spoke but to not attribute other comments to specific members in order to encourage active engagement.  </w:t>
      </w:r>
    </w:p>
    <w:p w:rsidR="000D3D70" w:rsidRDefault="000D3D70" w:rsidP="00247061">
      <w:pPr>
        <w:spacing w:after="0"/>
      </w:pPr>
    </w:p>
    <w:p w:rsidR="006D2C0F" w:rsidRDefault="006D2C0F" w:rsidP="00247061">
      <w:pPr>
        <w:spacing w:after="0"/>
        <w:rPr>
          <w:b/>
          <w:u w:val="single"/>
        </w:rPr>
      </w:pPr>
      <w:r w:rsidRPr="006D2C0F">
        <w:rPr>
          <w:b/>
          <w:u w:val="single"/>
        </w:rPr>
        <w:t>DEP and EPA Audit Discussion</w:t>
      </w:r>
    </w:p>
    <w:p w:rsidR="006D2C0F" w:rsidRDefault="006D2C0F" w:rsidP="00247061">
      <w:pPr>
        <w:spacing w:after="0"/>
        <w:rPr>
          <w:b/>
          <w:u w:val="single"/>
        </w:rPr>
      </w:pPr>
    </w:p>
    <w:p w:rsidR="006D2C0F" w:rsidRPr="006D2C0F" w:rsidRDefault="006D2C0F" w:rsidP="006D2C0F">
      <w:pPr>
        <w:pStyle w:val="ListParagraph"/>
        <w:numPr>
          <w:ilvl w:val="0"/>
          <w:numId w:val="14"/>
        </w:numPr>
        <w:spacing w:after="0"/>
      </w:pPr>
      <w:r w:rsidRPr="006D2C0F">
        <w:t xml:space="preserve">Audit reports from DEP Audits will no longer be sent directly from DEP to MS4s.  </w:t>
      </w:r>
      <w:r w:rsidR="008A284F" w:rsidRPr="006D2C0F">
        <w:t>Instead</w:t>
      </w:r>
      <w:r w:rsidRPr="006D2C0F">
        <w:t>, they will be sent to EPA prior to being sent to the MS4.</w:t>
      </w:r>
    </w:p>
    <w:p w:rsidR="006D2C0F" w:rsidRPr="006D2C0F" w:rsidRDefault="006D2C0F" w:rsidP="006D2C0F">
      <w:pPr>
        <w:pStyle w:val="ListParagraph"/>
        <w:numPr>
          <w:ilvl w:val="0"/>
          <w:numId w:val="14"/>
        </w:numPr>
        <w:spacing w:after="0"/>
      </w:pPr>
      <w:r w:rsidRPr="006D2C0F">
        <w:t>DEP is offering to provide audit prep technical assistance – looking at SOPs and making suggestions for improvements, etc.  David L. encourages MS4s to take DEP up on this offer</w:t>
      </w:r>
    </w:p>
    <w:p w:rsidR="006D2C0F" w:rsidRDefault="006D2C0F" w:rsidP="006D2C0F">
      <w:pPr>
        <w:pStyle w:val="ListParagraph"/>
        <w:numPr>
          <w:ilvl w:val="0"/>
          <w:numId w:val="14"/>
        </w:numPr>
        <w:spacing w:after="0"/>
      </w:pPr>
      <w:r w:rsidRPr="006D2C0F">
        <w:t xml:space="preserve">David </w:t>
      </w:r>
      <w:r>
        <w:t>has been tasked with</w:t>
      </w:r>
      <w:r w:rsidRPr="006D2C0F">
        <w:t xml:space="preserve"> conduct</w:t>
      </w:r>
      <w:r>
        <w:t>ing</w:t>
      </w:r>
      <w:r w:rsidRPr="006D2C0F">
        <w:t xml:space="preserve"> X DEP MS4 audits this year.</w:t>
      </w:r>
      <w:r w:rsidR="006C6AFA">
        <w:t xml:space="preserve">  Two must take place before June. David encouraged MS4s to volunteer for DEP audits.  At least one municipality was considering this suggestion.</w:t>
      </w:r>
    </w:p>
    <w:p w:rsidR="006C6AFA" w:rsidRPr="006D2C0F" w:rsidRDefault="006C6AFA" w:rsidP="006C6AFA">
      <w:pPr>
        <w:pStyle w:val="ListParagraph"/>
        <w:numPr>
          <w:ilvl w:val="0"/>
          <w:numId w:val="14"/>
        </w:numPr>
        <w:spacing w:after="0"/>
      </w:pPr>
      <w:r>
        <w:t>Alex Rosenberg has enforcement capacity (not DEP) for audits.</w:t>
      </w:r>
    </w:p>
    <w:p w:rsidR="006D2C0F" w:rsidRDefault="006D2C0F" w:rsidP="00247061">
      <w:pPr>
        <w:spacing w:after="0"/>
      </w:pPr>
    </w:p>
    <w:p w:rsidR="006D2C0F" w:rsidRPr="006D2C0F" w:rsidRDefault="006D2C0F" w:rsidP="00247061">
      <w:pPr>
        <w:spacing w:after="0"/>
        <w:rPr>
          <w:b/>
          <w:u w:val="single"/>
        </w:rPr>
      </w:pPr>
      <w:r w:rsidRPr="006D2C0F">
        <w:rPr>
          <w:b/>
          <w:u w:val="single"/>
        </w:rPr>
        <w:t>Audit Preparation Exercise: IDDE Scenarios Part 3</w:t>
      </w:r>
    </w:p>
    <w:p w:rsidR="0031474A" w:rsidRDefault="006C6AFA" w:rsidP="002A0266">
      <w:pPr>
        <w:spacing w:after="0"/>
        <w:rPr>
          <w:b/>
        </w:rPr>
      </w:pPr>
      <w:r>
        <w:rPr>
          <w:b/>
        </w:rPr>
        <w:t xml:space="preserve">Scenario: </w:t>
      </w:r>
      <w:r w:rsidR="004139CF" w:rsidRPr="006D2C0F">
        <w:rPr>
          <w:b/>
        </w:rPr>
        <w:t xml:space="preserve">Construction Site </w:t>
      </w:r>
      <w:r w:rsidR="002A0266">
        <w:rPr>
          <w:b/>
        </w:rPr>
        <w:t>with Potential for Runoff to MS4</w:t>
      </w:r>
    </w:p>
    <w:p w:rsidR="002A0266" w:rsidRPr="002A0266" w:rsidRDefault="002A0266" w:rsidP="002A0266">
      <w:pPr>
        <w:spacing w:after="0"/>
        <w:rPr>
          <w:b/>
          <w:i/>
        </w:rPr>
      </w:pPr>
      <w:r w:rsidRPr="002A0266">
        <w:rPr>
          <w:b/>
          <w:i/>
        </w:rPr>
        <w:t>Volunteer MS4: City of Old Town</w:t>
      </w:r>
    </w:p>
    <w:p w:rsidR="006C6AFA" w:rsidRPr="002A0266" w:rsidRDefault="006C6AFA" w:rsidP="002A0266">
      <w:pPr>
        <w:spacing w:after="0"/>
      </w:pPr>
      <w:r w:rsidRPr="002A0266">
        <w:t xml:space="preserve">John Rouleau - </w:t>
      </w:r>
      <w:r w:rsidR="002A0266" w:rsidRPr="002A0266">
        <w:t xml:space="preserve"> </w:t>
      </w:r>
      <w:r w:rsidRPr="002A0266">
        <w:t>City engi</w:t>
      </w:r>
      <w:r w:rsidR="002A0266" w:rsidRPr="002A0266">
        <w:t>neer, PW director, Stormwater Manager, Tree warden</w:t>
      </w:r>
    </w:p>
    <w:p w:rsidR="002A0266" w:rsidRPr="002A0266" w:rsidRDefault="002A0266" w:rsidP="002A0266">
      <w:pPr>
        <w:spacing w:after="0"/>
      </w:pPr>
      <w:r w:rsidRPr="002A0266">
        <w:t>Dave Russell – Code Enforcement Officer, also municipal planner (multiple hats)</w:t>
      </w:r>
      <w:r w:rsidRPr="002A0266">
        <w:br/>
      </w:r>
    </w:p>
    <w:p w:rsidR="006C6AFA" w:rsidRDefault="006C6AFA" w:rsidP="006C6AFA">
      <w:r>
        <w:t>Start with pre-planning, create plan and execute plan</w:t>
      </w:r>
    </w:p>
    <w:p w:rsidR="006C6AFA" w:rsidRPr="006C6AFA" w:rsidRDefault="006C6AFA" w:rsidP="006C6AFA">
      <w:pPr>
        <w:rPr>
          <w:b/>
          <w:i/>
        </w:rPr>
      </w:pPr>
      <w:r w:rsidRPr="006C6AFA">
        <w:rPr>
          <w:b/>
          <w:i/>
        </w:rPr>
        <w:t>Planning phase</w:t>
      </w:r>
    </w:p>
    <w:p w:rsidR="0031474A" w:rsidRDefault="006C6AFA" w:rsidP="006C6AFA">
      <w:r>
        <w:t>(Code enf</w:t>
      </w:r>
      <w:r w:rsidR="0031474A">
        <w:t>orcement</w:t>
      </w:r>
      <w:r>
        <w:t xml:space="preserve"> - </w:t>
      </w:r>
      <w:r w:rsidR="0031474A">
        <w:t>David Russell</w:t>
      </w:r>
      <w:r>
        <w:t>, Code Enforcement Officer)</w:t>
      </w:r>
    </w:p>
    <w:p w:rsidR="006C6AFA" w:rsidRDefault="006C6AFA" w:rsidP="006C6AFA">
      <w:pPr>
        <w:pStyle w:val="ListParagraph"/>
        <w:numPr>
          <w:ilvl w:val="0"/>
          <w:numId w:val="16"/>
        </w:numPr>
      </w:pPr>
      <w:r>
        <w:t>Looked</w:t>
      </w:r>
      <w:r w:rsidR="0031474A">
        <w:t xml:space="preserve"> for BMPs defined by DEP </w:t>
      </w:r>
      <w:r>
        <w:t>(e.g. construction site details)</w:t>
      </w:r>
    </w:p>
    <w:p w:rsidR="006C6AFA" w:rsidRDefault="0031474A" w:rsidP="006C6AFA">
      <w:pPr>
        <w:pStyle w:val="ListParagraph"/>
        <w:numPr>
          <w:ilvl w:val="0"/>
          <w:numId w:val="16"/>
        </w:numPr>
      </w:pPr>
      <w:r>
        <w:t>Also provide an extra set of eyes in the field</w:t>
      </w:r>
      <w:r w:rsidR="006C6AFA">
        <w:t xml:space="preserve"> (</w:t>
      </w:r>
      <w:r>
        <w:t>Inspection by both</w:t>
      </w:r>
      <w:r w:rsidR="006C6AFA">
        <w:t>)</w:t>
      </w:r>
    </w:p>
    <w:p w:rsidR="0031474A" w:rsidRDefault="0031474A" w:rsidP="006C6AFA">
      <w:pPr>
        <w:pStyle w:val="ListParagraph"/>
        <w:numPr>
          <w:ilvl w:val="0"/>
          <w:numId w:val="16"/>
        </w:numPr>
      </w:pPr>
      <w:r>
        <w:t>People know to look for silt, lack of protection or unmaintained</w:t>
      </w:r>
    </w:p>
    <w:p w:rsidR="006C6AFA" w:rsidRDefault="006C6AFA" w:rsidP="006C6AFA">
      <w:r>
        <w:lastRenderedPageBreak/>
        <w:t>Anything 1 acre or greater requires approval (Typical one acre (anything city is going to take over)</w:t>
      </w:r>
    </w:p>
    <w:p w:rsidR="006C6AFA" w:rsidRPr="006C6AFA" w:rsidRDefault="006C6AFA" w:rsidP="006C6AFA">
      <w:pPr>
        <w:rPr>
          <w:b/>
          <w:i/>
        </w:rPr>
      </w:pPr>
      <w:r w:rsidRPr="006C6AFA">
        <w:rPr>
          <w:b/>
          <w:i/>
        </w:rPr>
        <w:t>Initial approval</w:t>
      </w:r>
    </w:p>
    <w:p w:rsidR="008D4425" w:rsidRDefault="006C6AFA" w:rsidP="002A0266">
      <w:pPr>
        <w:pStyle w:val="ListParagraph"/>
        <w:numPr>
          <w:ilvl w:val="0"/>
          <w:numId w:val="24"/>
        </w:numPr>
      </w:pPr>
      <w:r>
        <w:t>Goes to planning board listing all BMPs</w:t>
      </w:r>
    </w:p>
    <w:p w:rsidR="006C6AFA" w:rsidRDefault="006C6AFA" w:rsidP="002A0266">
      <w:pPr>
        <w:pStyle w:val="ListParagraph"/>
        <w:numPr>
          <w:ilvl w:val="0"/>
          <w:numId w:val="24"/>
        </w:numPr>
      </w:pPr>
      <w:r w:rsidRPr="006C6AFA">
        <w:t xml:space="preserve"> </w:t>
      </w:r>
      <w:r>
        <w:t>Support for Dave</w:t>
      </w:r>
    </w:p>
    <w:p w:rsidR="006C6AFA" w:rsidRDefault="006C6AFA" w:rsidP="002A0266">
      <w:pPr>
        <w:pStyle w:val="ListParagraph"/>
        <w:numPr>
          <w:ilvl w:val="0"/>
          <w:numId w:val="24"/>
        </w:numPr>
      </w:pPr>
      <w:r>
        <w:t>John R. and his staff and resources at Dave’s disposal</w:t>
      </w:r>
    </w:p>
    <w:p w:rsidR="006C6AFA" w:rsidRDefault="006C6AFA" w:rsidP="002A0266">
      <w:pPr>
        <w:pStyle w:val="ListParagraph"/>
        <w:numPr>
          <w:ilvl w:val="0"/>
          <w:numId w:val="24"/>
        </w:numPr>
      </w:pPr>
      <w:r>
        <w:t>If compliance, deal with John’s office</w:t>
      </w:r>
    </w:p>
    <w:p w:rsidR="006C6AFA" w:rsidRDefault="006C6AFA" w:rsidP="002A0266">
      <w:pPr>
        <w:pStyle w:val="ListParagraph"/>
        <w:numPr>
          <w:ilvl w:val="0"/>
          <w:numId w:val="24"/>
        </w:numPr>
      </w:pPr>
      <w:r>
        <w:t>Anything over 100,000 requires a bond</w:t>
      </w:r>
    </w:p>
    <w:p w:rsidR="006C6AFA" w:rsidRDefault="006C6AFA" w:rsidP="002A0266">
      <w:pPr>
        <w:pStyle w:val="ListParagraph"/>
        <w:numPr>
          <w:ilvl w:val="0"/>
          <w:numId w:val="24"/>
        </w:numPr>
      </w:pPr>
      <w:r>
        <w:t>Can waive based on past history</w:t>
      </w:r>
    </w:p>
    <w:p w:rsidR="006C6AFA" w:rsidRPr="006C6AFA" w:rsidRDefault="006C6AFA" w:rsidP="006C6AFA">
      <w:pPr>
        <w:rPr>
          <w:b/>
          <w:i/>
        </w:rPr>
      </w:pPr>
      <w:r w:rsidRPr="006C6AFA">
        <w:rPr>
          <w:b/>
          <w:i/>
        </w:rPr>
        <w:t>After project started goes to code enforcement</w:t>
      </w:r>
    </w:p>
    <w:p w:rsidR="008D4425" w:rsidRDefault="008D4425" w:rsidP="0031474A">
      <w:pPr>
        <w:pStyle w:val="ListParagraph"/>
        <w:numPr>
          <w:ilvl w:val="0"/>
          <w:numId w:val="19"/>
        </w:numPr>
      </w:pPr>
      <w:r>
        <w:t>Dave on site as much as possible (can be several times a week)</w:t>
      </w:r>
    </w:p>
    <w:p w:rsidR="0031474A" w:rsidRDefault="0031474A" w:rsidP="0031474A">
      <w:pPr>
        <w:pStyle w:val="ListParagraph"/>
        <w:numPr>
          <w:ilvl w:val="0"/>
          <w:numId w:val="19"/>
        </w:numPr>
      </w:pPr>
      <w:r>
        <w:t>Yet to have a situation that has called for enforcement action</w:t>
      </w:r>
    </w:p>
    <w:p w:rsidR="008D4425" w:rsidRDefault="008D4425" w:rsidP="0031474A">
      <w:pPr>
        <w:pStyle w:val="ListParagraph"/>
        <w:numPr>
          <w:ilvl w:val="0"/>
          <w:numId w:val="19"/>
        </w:numPr>
      </w:pPr>
      <w:r>
        <w:t>The City takes it seriously, very interested in avoiding a fine</w:t>
      </w:r>
    </w:p>
    <w:p w:rsidR="008D4425" w:rsidRDefault="008D4425" w:rsidP="008D4425">
      <w:pPr>
        <w:pStyle w:val="ListParagraph"/>
        <w:numPr>
          <w:ilvl w:val="0"/>
          <w:numId w:val="19"/>
        </w:numPr>
      </w:pPr>
      <w:r>
        <w:t xml:space="preserve">Helps that staff have relationships with </w:t>
      </w:r>
      <w:r w:rsidR="00163FDE">
        <w:t xml:space="preserve">many of the people </w:t>
      </w:r>
      <w:r>
        <w:t xml:space="preserve">who do the work in the community; </w:t>
      </w:r>
      <w:r w:rsidR="00163FDE">
        <w:t>Know the contractors</w:t>
      </w:r>
    </w:p>
    <w:p w:rsidR="008D4425" w:rsidRDefault="008D4425" w:rsidP="0031474A">
      <w:pPr>
        <w:pStyle w:val="ListParagraph"/>
        <w:numPr>
          <w:ilvl w:val="0"/>
          <w:numId w:val="19"/>
        </w:numPr>
      </w:pPr>
      <w:r>
        <w:t>If they need assistance, the City will often informally g</w:t>
      </w:r>
      <w:r w:rsidR="00163FDE">
        <w:t>ive them a few bales of hay and some spikes</w:t>
      </w:r>
    </w:p>
    <w:p w:rsidR="008D4425" w:rsidRPr="00BC7B3E" w:rsidRDefault="008D4425" w:rsidP="00BC7B3E">
      <w:pPr>
        <w:pStyle w:val="ListParagraph"/>
        <w:numPr>
          <w:ilvl w:val="0"/>
          <w:numId w:val="19"/>
        </w:numPr>
      </w:pPr>
      <w:r>
        <w:t>The City provides a</w:t>
      </w:r>
      <w:r w:rsidR="00163FDE">
        <w:t xml:space="preserve"> lot of face to face</w:t>
      </w:r>
      <w:r>
        <w:t xml:space="preserve"> time with permittees - </w:t>
      </w:r>
      <w:r w:rsidR="00163FDE">
        <w:t xml:space="preserve"> review details with them</w:t>
      </w:r>
    </w:p>
    <w:p w:rsidR="00163FDE" w:rsidRPr="00163FDE" w:rsidRDefault="00163FDE" w:rsidP="0031474A">
      <w:pPr>
        <w:rPr>
          <w:b/>
        </w:rPr>
      </w:pPr>
      <w:r>
        <w:rPr>
          <w:b/>
        </w:rPr>
        <w:t xml:space="preserve">DL: </w:t>
      </w:r>
      <w:r w:rsidRPr="00163FDE">
        <w:rPr>
          <w:b/>
        </w:rPr>
        <w:t>How do you track inspections?</w:t>
      </w:r>
    </w:p>
    <w:p w:rsidR="00163FDE" w:rsidRDefault="00163FDE" w:rsidP="002A0266">
      <w:pPr>
        <w:pStyle w:val="ListParagraph"/>
        <w:numPr>
          <w:ilvl w:val="0"/>
          <w:numId w:val="23"/>
        </w:numPr>
      </w:pPr>
      <w:r>
        <w:t xml:space="preserve">Daily notes; </w:t>
      </w:r>
      <w:r w:rsidR="008D4425">
        <w:t xml:space="preserve"> Use </w:t>
      </w:r>
      <w:r>
        <w:t>tablets, use Fulcrum</w:t>
      </w:r>
    </w:p>
    <w:p w:rsidR="008D4425" w:rsidRDefault="008D4425" w:rsidP="002A0266">
      <w:pPr>
        <w:pStyle w:val="ListParagraph"/>
        <w:numPr>
          <w:ilvl w:val="0"/>
          <w:numId w:val="23"/>
        </w:numPr>
      </w:pPr>
      <w:r>
        <w:t>Document how, where</w:t>
      </w:r>
    </w:p>
    <w:p w:rsidR="00163FDE" w:rsidRDefault="008D4425" w:rsidP="002A0266">
      <w:pPr>
        <w:pStyle w:val="ListParagraph"/>
        <w:numPr>
          <w:ilvl w:val="0"/>
          <w:numId w:val="23"/>
        </w:numPr>
      </w:pPr>
      <w:r>
        <w:t xml:space="preserve">Conduct </w:t>
      </w:r>
      <w:r w:rsidR="00163FDE">
        <w:t>every inspection for every construction site</w:t>
      </w:r>
    </w:p>
    <w:p w:rsidR="00163FDE" w:rsidRDefault="008D4425" w:rsidP="002A0266">
      <w:pPr>
        <w:pStyle w:val="ListParagraph"/>
        <w:numPr>
          <w:ilvl w:val="0"/>
          <w:numId w:val="23"/>
        </w:numPr>
      </w:pPr>
      <w:r>
        <w:t>The City has</w:t>
      </w:r>
      <w:r w:rsidR="00163FDE">
        <w:t xml:space="preserve"> an iterative program</w:t>
      </w:r>
    </w:p>
    <w:p w:rsidR="00163FDE" w:rsidRDefault="008D4425" w:rsidP="002A0266">
      <w:pPr>
        <w:pStyle w:val="ListParagraph"/>
        <w:numPr>
          <w:ilvl w:val="0"/>
          <w:numId w:val="23"/>
        </w:numPr>
      </w:pPr>
      <w:r>
        <w:t xml:space="preserve">Should be noted that this can still </w:t>
      </w:r>
      <w:r w:rsidR="00163FDE">
        <w:t xml:space="preserve">be an issue </w:t>
      </w:r>
      <w:r>
        <w:t>even if the site is</w:t>
      </w:r>
      <w:r w:rsidR="00163FDE">
        <w:t xml:space="preserve"> less than one acre (if Illicit discharge) – </w:t>
      </w:r>
      <w:r>
        <w:t xml:space="preserve">e.g. </w:t>
      </w:r>
      <w:r w:rsidR="00163FDE">
        <w:t xml:space="preserve">tracking soil </w:t>
      </w:r>
    </w:p>
    <w:p w:rsidR="008D4425" w:rsidRDefault="008D4425" w:rsidP="008D4425">
      <w:pPr>
        <w:rPr>
          <w:b/>
        </w:rPr>
      </w:pPr>
      <w:r>
        <w:rPr>
          <w:b/>
        </w:rPr>
        <w:t xml:space="preserve">Identify what types of construction will be approved </w:t>
      </w:r>
    </w:p>
    <w:p w:rsidR="008D4425" w:rsidRDefault="008D4425" w:rsidP="00163FDE">
      <w:pPr>
        <w:pStyle w:val="ListParagraph"/>
        <w:numPr>
          <w:ilvl w:val="0"/>
          <w:numId w:val="21"/>
        </w:numPr>
      </w:pPr>
      <w:r>
        <w:t>E</w:t>
      </w:r>
      <w:r w:rsidRPr="008D4425">
        <w:t xml:space="preserve">.g. Min. 2-3” coarse aggregate </w:t>
      </w:r>
      <w:r>
        <w:t>but want bigger and other specs</w:t>
      </w:r>
    </w:p>
    <w:p w:rsidR="002A0266" w:rsidRDefault="00A643EA" w:rsidP="002A0266">
      <w:pPr>
        <w:pStyle w:val="ListParagraph"/>
        <w:numPr>
          <w:ilvl w:val="0"/>
          <w:numId w:val="21"/>
        </w:numPr>
      </w:pPr>
      <w:r w:rsidRPr="002A0266">
        <w:t xml:space="preserve">Problem </w:t>
      </w:r>
      <w:r w:rsidR="008D4425" w:rsidRPr="002A0266">
        <w:t xml:space="preserve">is </w:t>
      </w:r>
      <w:r w:rsidRPr="002A0266">
        <w:t xml:space="preserve">often </w:t>
      </w:r>
      <w:r w:rsidR="008D4425" w:rsidRPr="002A0266">
        <w:t>i</w:t>
      </w:r>
      <w:r w:rsidR="00163FDE" w:rsidRPr="002A0266">
        <w:t>mproper apron design (back a few feet)</w:t>
      </w:r>
    </w:p>
    <w:p w:rsidR="00163FDE" w:rsidRDefault="00163FDE" w:rsidP="002A0266">
      <w:pPr>
        <w:pStyle w:val="ListParagraph"/>
        <w:numPr>
          <w:ilvl w:val="0"/>
          <w:numId w:val="21"/>
        </w:numPr>
      </w:pPr>
      <w:r>
        <w:t>Keep it at six” course aggregate</w:t>
      </w:r>
    </w:p>
    <w:p w:rsidR="008D4425" w:rsidRDefault="008D4425" w:rsidP="00163FDE">
      <w:r>
        <w:t xml:space="preserve">DL:  You are not </w:t>
      </w:r>
      <w:r w:rsidR="00163FDE">
        <w:t>going to keep every bit of sediment on site</w:t>
      </w:r>
    </w:p>
    <w:p w:rsidR="008D4425" w:rsidRDefault="00163FDE" w:rsidP="00163FDE">
      <w:pPr>
        <w:pStyle w:val="ListParagraph"/>
        <w:numPr>
          <w:ilvl w:val="0"/>
          <w:numId w:val="20"/>
        </w:numPr>
      </w:pPr>
      <w:r>
        <w:t>Have both structural and _</w:t>
      </w:r>
      <w:r w:rsidR="008D4425" w:rsidRPr="002A0266">
        <w:rPr>
          <w:u w:val="single"/>
        </w:rPr>
        <w:t>?</w:t>
      </w:r>
      <w:r>
        <w:t>_ BMPs</w:t>
      </w:r>
    </w:p>
    <w:p w:rsidR="00163FDE" w:rsidRPr="008D4425" w:rsidRDefault="00A643EA" w:rsidP="008D4425">
      <w:pPr>
        <w:rPr>
          <w:b/>
        </w:rPr>
      </w:pPr>
      <w:r w:rsidRPr="008D4425">
        <w:rPr>
          <w:b/>
        </w:rPr>
        <w:t>Erosion and Sed</w:t>
      </w:r>
      <w:r w:rsidR="008D4425" w:rsidRPr="008D4425">
        <w:rPr>
          <w:b/>
        </w:rPr>
        <w:t>iment</w:t>
      </w:r>
      <w:r w:rsidRPr="008D4425">
        <w:rPr>
          <w:b/>
        </w:rPr>
        <w:t xml:space="preserve"> Control</w:t>
      </w:r>
    </w:p>
    <w:p w:rsidR="008D4425" w:rsidRDefault="00A643EA" w:rsidP="00BC7B3E">
      <w:pPr>
        <w:pStyle w:val="ListParagraph"/>
        <w:numPr>
          <w:ilvl w:val="0"/>
          <w:numId w:val="20"/>
        </w:numPr>
      </w:pPr>
      <w:r>
        <w:t>Sequencing, what BMPs, inspect, document – need a form or pages of notes listing the site plan item</w:t>
      </w:r>
    </w:p>
    <w:p w:rsidR="008D4425" w:rsidRDefault="008D4425" w:rsidP="00BC7B3E">
      <w:pPr>
        <w:pStyle w:val="ListParagraph"/>
        <w:numPr>
          <w:ilvl w:val="0"/>
          <w:numId w:val="20"/>
        </w:numPr>
      </w:pPr>
      <w:r>
        <w:lastRenderedPageBreak/>
        <w:t>Note: Silt fence often d</w:t>
      </w:r>
      <w:r w:rsidR="00A643EA">
        <w:t>oesn’t stop sediment</w:t>
      </w:r>
      <w:r>
        <w:t xml:space="preserve">; </w:t>
      </w:r>
      <w:r w:rsidR="00A643EA">
        <w:t>¾ acre with no silt fence – problem; Get channelization if done this way</w:t>
      </w:r>
    </w:p>
    <w:p w:rsidR="008D4425" w:rsidRDefault="008D4425" w:rsidP="00BC7B3E">
      <w:pPr>
        <w:pStyle w:val="ListParagraph"/>
        <w:numPr>
          <w:ilvl w:val="0"/>
          <w:numId w:val="20"/>
        </w:numPr>
      </w:pPr>
      <w:r>
        <w:t>Need to ensure both t</w:t>
      </w:r>
      <w:r w:rsidR="00A643EA">
        <w:t>emp</w:t>
      </w:r>
      <w:r>
        <w:t>orary erosion control and perm</w:t>
      </w:r>
      <w:r w:rsidR="00A643EA">
        <w:t>a</w:t>
      </w:r>
      <w:r>
        <w:t>n</w:t>
      </w:r>
      <w:r w:rsidR="00A643EA">
        <w:t>e</w:t>
      </w:r>
      <w:r>
        <w:t>n</w:t>
      </w:r>
      <w:r w:rsidR="00A643EA">
        <w:t>t erosion control</w:t>
      </w:r>
    </w:p>
    <w:p w:rsidR="008D4425" w:rsidRDefault="00A643EA" w:rsidP="00BC7B3E">
      <w:pPr>
        <w:pStyle w:val="ListParagraph"/>
        <w:numPr>
          <w:ilvl w:val="0"/>
          <w:numId w:val="20"/>
        </w:numPr>
      </w:pPr>
      <w:r>
        <w:t>Go through state standards and understand the requirements</w:t>
      </w:r>
    </w:p>
    <w:p w:rsidR="008D4425" w:rsidRDefault="008D4425" w:rsidP="00BC7B3E">
      <w:pPr>
        <w:pStyle w:val="ListParagraph"/>
        <w:numPr>
          <w:ilvl w:val="0"/>
          <w:numId w:val="20"/>
        </w:numPr>
      </w:pPr>
      <w:r>
        <w:t>Important to use mulch for winter stabilization</w:t>
      </w:r>
    </w:p>
    <w:p w:rsidR="008D4425" w:rsidRDefault="00A643EA" w:rsidP="00BC7B3E">
      <w:pPr>
        <w:pStyle w:val="ListParagraph"/>
        <w:numPr>
          <w:ilvl w:val="0"/>
          <w:numId w:val="20"/>
        </w:numPr>
      </w:pPr>
      <w:r>
        <w:t>If early spring – vegetation</w:t>
      </w:r>
    </w:p>
    <w:p w:rsidR="008D4425" w:rsidRDefault="00A643EA" w:rsidP="00BC7B3E">
      <w:pPr>
        <w:pStyle w:val="ListParagraph"/>
        <w:numPr>
          <w:ilvl w:val="0"/>
          <w:numId w:val="20"/>
        </w:numPr>
      </w:pPr>
      <w:r>
        <w:t>Some question about whether DEP regulations protect vegetation in winter</w:t>
      </w:r>
    </w:p>
    <w:p w:rsidR="00A643EA" w:rsidRDefault="00A643EA" w:rsidP="00BC7B3E">
      <w:pPr>
        <w:pStyle w:val="ListParagraph"/>
        <w:numPr>
          <w:ilvl w:val="0"/>
          <w:numId w:val="20"/>
        </w:numPr>
      </w:pPr>
      <w:r>
        <w:t>Might have to use twice as much, netting, etc.</w:t>
      </w:r>
    </w:p>
    <w:p w:rsidR="00A643EA" w:rsidRPr="008D4425" w:rsidRDefault="00A643EA" w:rsidP="00163FDE">
      <w:pPr>
        <w:rPr>
          <w:b/>
        </w:rPr>
      </w:pPr>
      <w:r w:rsidRPr="008D4425">
        <w:rPr>
          <w:b/>
          <w:i/>
        </w:rPr>
        <w:t>Question:</w:t>
      </w:r>
      <w:r w:rsidRPr="008D4425">
        <w:rPr>
          <w:b/>
        </w:rPr>
        <w:t xml:space="preserve"> If still non-compliant, </w:t>
      </w:r>
      <w:r w:rsidR="008D4425" w:rsidRPr="008D4425">
        <w:rPr>
          <w:b/>
        </w:rPr>
        <w:t xml:space="preserve">should turn to DEP; however, </w:t>
      </w:r>
      <w:r w:rsidRPr="008D4425">
        <w:rPr>
          <w:b/>
        </w:rPr>
        <w:t xml:space="preserve"> DEP might not provide the follow-up.  </w:t>
      </w:r>
      <w:r w:rsidR="008D4425" w:rsidRPr="008D4425">
        <w:rPr>
          <w:b/>
        </w:rPr>
        <w:t>What is the City required to do?</w:t>
      </w:r>
    </w:p>
    <w:p w:rsidR="00A643EA" w:rsidRDefault="008D4425" w:rsidP="00A643EA">
      <w:r>
        <w:t xml:space="preserve">DL: </w:t>
      </w:r>
      <w:r w:rsidR="00A643EA">
        <w:t>Send letter to the commissioner.  If DEP not enforcing its regulatory program.</w:t>
      </w:r>
      <w:r>
        <w:t xml:space="preserve">  IDDE ordinance is fallback. Erosion and Sediment Control Law.  </w:t>
      </w:r>
      <w:r w:rsidR="00A643EA">
        <w:t xml:space="preserve">If have a DEP permit.  </w:t>
      </w:r>
    </w:p>
    <w:p w:rsidR="00A643EA" w:rsidRPr="008D4425" w:rsidRDefault="008D4425" w:rsidP="00A643EA">
      <w:pPr>
        <w:rPr>
          <w:b/>
          <w:i/>
        </w:rPr>
      </w:pPr>
      <w:r w:rsidRPr="008D4425">
        <w:rPr>
          <w:b/>
          <w:i/>
        </w:rPr>
        <w:t xml:space="preserve">Question: </w:t>
      </w:r>
      <w:r w:rsidR="00A643EA" w:rsidRPr="008D4425">
        <w:rPr>
          <w:b/>
          <w:i/>
        </w:rPr>
        <w:t xml:space="preserve"> Are they covered if they picked up phone (memo with a file) and date.  Nothing happened from DEP.</w:t>
      </w:r>
      <w:r w:rsidRPr="008D4425">
        <w:rPr>
          <w:b/>
          <w:i/>
        </w:rPr>
        <w:t xml:space="preserve">  Does this make it compliant if Alex came by?</w:t>
      </w:r>
    </w:p>
    <w:p w:rsidR="00BC7B3E" w:rsidRDefault="00A643EA" w:rsidP="00BC7B3E">
      <w:pPr>
        <w:pStyle w:val="ListParagraph"/>
        <w:numPr>
          <w:ilvl w:val="0"/>
          <w:numId w:val="22"/>
        </w:numPr>
      </w:pPr>
      <w:r>
        <w:t xml:space="preserve">DL: If town fixes </w:t>
      </w:r>
      <w:r w:rsidR="00BC7B3E">
        <w:t>it</w:t>
      </w:r>
      <w:r>
        <w:t xml:space="preserve"> that helps.  Need documentation.</w:t>
      </w:r>
      <w:r w:rsidR="00BC7B3E">
        <w:t xml:space="preserve">  </w:t>
      </w:r>
    </w:p>
    <w:p w:rsidR="00A643EA" w:rsidRDefault="00BC7B3E" w:rsidP="00BC7B3E">
      <w:pPr>
        <w:pStyle w:val="ListParagraph"/>
        <w:numPr>
          <w:ilvl w:val="0"/>
          <w:numId w:val="22"/>
        </w:numPr>
      </w:pPr>
      <w:r>
        <w:t xml:space="preserve">Comment: </w:t>
      </w:r>
      <w:r w:rsidR="00A643EA">
        <w:t xml:space="preserve">In reality </w:t>
      </w:r>
      <w:r>
        <w:t xml:space="preserve">MS4s </w:t>
      </w:r>
      <w:r w:rsidR="00A643EA">
        <w:t>have to do the enforcement themselves</w:t>
      </w:r>
    </w:p>
    <w:p w:rsidR="00BC7B3E" w:rsidRDefault="00BC7B3E" w:rsidP="00A643EA">
      <w:pPr>
        <w:pStyle w:val="ListParagraph"/>
        <w:numPr>
          <w:ilvl w:val="0"/>
          <w:numId w:val="22"/>
        </w:numPr>
      </w:pPr>
      <w:r>
        <w:t>MS</w:t>
      </w:r>
      <w:r w:rsidR="00A643EA">
        <w:t>4 may need to issue the NOV – Notice of Violation</w:t>
      </w:r>
    </w:p>
    <w:p w:rsidR="00BC7B3E" w:rsidRDefault="00BC7B3E" w:rsidP="00BC7B3E">
      <w:pPr>
        <w:pStyle w:val="ListParagraph"/>
        <w:numPr>
          <w:ilvl w:val="0"/>
          <w:numId w:val="22"/>
        </w:numPr>
      </w:pPr>
      <w:r>
        <w:t>ESC Law – In violation of CWA-based permit</w:t>
      </w:r>
    </w:p>
    <w:p w:rsidR="00BC7B3E" w:rsidRDefault="00BC7B3E" w:rsidP="00BC7B3E">
      <w:pPr>
        <w:pStyle w:val="ListParagraph"/>
        <w:numPr>
          <w:ilvl w:val="0"/>
          <w:numId w:val="22"/>
        </w:numPr>
      </w:pPr>
      <w:r>
        <w:t>Comment: If DEP doesn’t do enforcement, should not be the problem of the MS4.</w:t>
      </w:r>
    </w:p>
    <w:p w:rsidR="00BC7B3E" w:rsidRDefault="00BC7B3E" w:rsidP="00163FDE">
      <w:pPr>
        <w:pStyle w:val="ListParagraph"/>
        <w:numPr>
          <w:ilvl w:val="0"/>
          <w:numId w:val="22"/>
        </w:numPr>
      </w:pPr>
      <w:r>
        <w:t>Requires an Education piece</w:t>
      </w:r>
    </w:p>
    <w:p w:rsidR="00BC7B3E" w:rsidRDefault="00BC7B3E" w:rsidP="00163FDE">
      <w:pPr>
        <w:pStyle w:val="ListParagraph"/>
        <w:numPr>
          <w:ilvl w:val="0"/>
          <w:numId w:val="22"/>
        </w:numPr>
      </w:pPr>
      <w:r>
        <w:t>Comment:  Seem like we have to do</w:t>
      </w:r>
      <w:r w:rsidR="00A643EA">
        <w:t>cument and write NOV instead of moving to DEP.</w:t>
      </w:r>
    </w:p>
    <w:p w:rsidR="00BC7B3E" w:rsidRDefault="00BC7B3E" w:rsidP="00163FDE">
      <w:pPr>
        <w:pStyle w:val="ListParagraph"/>
        <w:numPr>
          <w:ilvl w:val="0"/>
          <w:numId w:val="22"/>
        </w:numPr>
      </w:pPr>
      <w:r>
        <w:t xml:space="preserve">Comment: </w:t>
      </w:r>
      <w:r w:rsidR="00A643EA">
        <w:t>ISWG also has this same issue.</w:t>
      </w:r>
    </w:p>
    <w:p w:rsidR="00BC7B3E" w:rsidRDefault="00BC7B3E" w:rsidP="00163FDE">
      <w:pPr>
        <w:pStyle w:val="ListParagraph"/>
        <w:numPr>
          <w:ilvl w:val="0"/>
          <w:numId w:val="22"/>
        </w:numPr>
      </w:pPr>
      <w:r>
        <w:t xml:space="preserve">DL: </w:t>
      </w:r>
      <w:r w:rsidR="008A4B66">
        <w:t>Complaints about DEP needs to go up to the Commissioner.</w:t>
      </w:r>
    </w:p>
    <w:p w:rsidR="00BC7B3E" w:rsidRDefault="00BC7B3E" w:rsidP="00163FDE">
      <w:pPr>
        <w:pStyle w:val="ListParagraph"/>
        <w:numPr>
          <w:ilvl w:val="0"/>
          <w:numId w:val="22"/>
        </w:numPr>
      </w:pPr>
      <w:r>
        <w:t xml:space="preserve">Comment: </w:t>
      </w:r>
      <w:r w:rsidR="008A4B66">
        <w:t>Works better with bigger municipality.</w:t>
      </w:r>
    </w:p>
    <w:p w:rsidR="008A4B66" w:rsidRDefault="00BC7B3E" w:rsidP="00BC7B3E">
      <w:pPr>
        <w:pStyle w:val="ListParagraph"/>
        <w:numPr>
          <w:ilvl w:val="0"/>
          <w:numId w:val="22"/>
        </w:numPr>
      </w:pPr>
      <w:r>
        <w:t>DL: L</w:t>
      </w:r>
      <w:r w:rsidR="008A4B66">
        <w:t xml:space="preserve">ooking at permit, planning, dealing with public works and good communication – what DEP is looking for to prevent discharges into MS4 – conveyance via MS4 into a water </w:t>
      </w:r>
      <w:r w:rsidR="008A284F">
        <w:t>body. Outfalls</w:t>
      </w:r>
      <w:r w:rsidR="008A4B66">
        <w:t xml:space="preserve"> is where the issue is, then it is MS4’s problem.  Make the problem stop.</w:t>
      </w:r>
    </w:p>
    <w:p w:rsidR="008A4B66" w:rsidRDefault="00BC7B3E" w:rsidP="00163FDE">
      <w:r>
        <w:t>DL: When doing an audit, will check to see -</w:t>
      </w:r>
      <w:r w:rsidR="008A4B66">
        <w:t xml:space="preserve"> Is it written down how it works?</w:t>
      </w:r>
      <w:r>
        <w:t xml:space="preserve"> (e.g. SOPs for mowing lawns, etc.)   Expect MS4s to n</w:t>
      </w:r>
      <w:r w:rsidR="008A4B66">
        <w:t>otify, regulate and inspect.</w:t>
      </w:r>
    </w:p>
    <w:p w:rsidR="00BC7B3E" w:rsidRPr="002A0266" w:rsidRDefault="00BC7B3E" w:rsidP="00163FDE">
      <w:pPr>
        <w:rPr>
          <w:b/>
          <w:u w:val="single"/>
        </w:rPr>
      </w:pPr>
      <w:r w:rsidRPr="002A0266">
        <w:rPr>
          <w:b/>
          <w:u w:val="single"/>
        </w:rPr>
        <w:t>Upcoming BASWG Meetings:</w:t>
      </w:r>
    </w:p>
    <w:p w:rsidR="00B814C8" w:rsidRDefault="00B814C8" w:rsidP="00163FDE">
      <w:r w:rsidRPr="00B814C8">
        <w:rPr>
          <w:b/>
          <w:i/>
        </w:rPr>
        <w:t>March Meeting</w:t>
      </w:r>
      <w:r>
        <w:t xml:space="preserve"> (Orono Town Hall) – Agenda topics include: E&amp;O Planning Session (Clean-ups, Garden Show, New Website, Social Media update, etc.); Discussion about responding to DEP annual report letters; IDDE Scenario – Construction site with potential to discharge into MS4; MS4 chloride outreach plan.</w:t>
      </w:r>
    </w:p>
    <w:p w:rsidR="00B814C8" w:rsidRDefault="00B814C8" w:rsidP="00163FDE">
      <w:r w:rsidRPr="00B814C8">
        <w:rPr>
          <w:b/>
          <w:i/>
        </w:rPr>
        <w:t>April Meeting:</w:t>
      </w:r>
      <w:r>
        <w:t xml:space="preserve"> Waste Water Treatment Plant - City of Bangor.  Audit Preparation P-C Scenarios.  Review of draft contract for E&amp;O.  Arrange sniffing dogs demo if possible.  Chloride outreach plans – update.</w:t>
      </w:r>
    </w:p>
    <w:sectPr w:rsidR="00B814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0C" w:rsidRDefault="00364B0C" w:rsidP="00B814C8">
      <w:pPr>
        <w:spacing w:after="0" w:line="240" w:lineRule="auto"/>
      </w:pPr>
      <w:r>
        <w:separator/>
      </w:r>
    </w:p>
  </w:endnote>
  <w:endnote w:type="continuationSeparator" w:id="0">
    <w:p w:rsidR="00364B0C" w:rsidRDefault="00364B0C" w:rsidP="00B8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0C" w:rsidRDefault="00364B0C" w:rsidP="00B814C8">
      <w:pPr>
        <w:spacing w:after="0" w:line="240" w:lineRule="auto"/>
      </w:pPr>
      <w:r>
        <w:separator/>
      </w:r>
    </w:p>
  </w:footnote>
  <w:footnote w:type="continuationSeparator" w:id="0">
    <w:p w:rsidR="00364B0C" w:rsidRDefault="00364B0C" w:rsidP="00B8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1118"/>
      <w:docPartObj>
        <w:docPartGallery w:val="Watermarks"/>
        <w:docPartUnique/>
      </w:docPartObj>
    </w:sdtPr>
    <w:sdtEndPr/>
    <w:sdtContent>
      <w:p w:rsidR="00B814C8" w:rsidRDefault="00364B0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2AD"/>
    <w:multiLevelType w:val="hybridMultilevel"/>
    <w:tmpl w:val="31A4B7F2"/>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0440F"/>
    <w:multiLevelType w:val="hybridMultilevel"/>
    <w:tmpl w:val="60680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F11431"/>
    <w:multiLevelType w:val="hybridMultilevel"/>
    <w:tmpl w:val="94DC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4A5BA2"/>
    <w:multiLevelType w:val="hybridMultilevel"/>
    <w:tmpl w:val="5A943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E378D"/>
    <w:multiLevelType w:val="hybridMultilevel"/>
    <w:tmpl w:val="4E0E06BE"/>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37BBA"/>
    <w:multiLevelType w:val="hybridMultilevel"/>
    <w:tmpl w:val="C4E65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536D4D"/>
    <w:multiLevelType w:val="hybridMultilevel"/>
    <w:tmpl w:val="CF92955A"/>
    <w:lvl w:ilvl="0" w:tplc="6C3C9E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12ADB"/>
    <w:multiLevelType w:val="hybridMultilevel"/>
    <w:tmpl w:val="C014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B09B4"/>
    <w:multiLevelType w:val="hybridMultilevel"/>
    <w:tmpl w:val="F7E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C6980"/>
    <w:multiLevelType w:val="hybridMultilevel"/>
    <w:tmpl w:val="4566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8C2E27"/>
    <w:multiLevelType w:val="hybridMultilevel"/>
    <w:tmpl w:val="9E8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E1E69"/>
    <w:multiLevelType w:val="hybridMultilevel"/>
    <w:tmpl w:val="A5F8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E1073"/>
    <w:multiLevelType w:val="hybridMultilevel"/>
    <w:tmpl w:val="9E4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E3923"/>
    <w:multiLevelType w:val="hybridMultilevel"/>
    <w:tmpl w:val="498A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F7133"/>
    <w:multiLevelType w:val="hybridMultilevel"/>
    <w:tmpl w:val="1318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E026CA"/>
    <w:multiLevelType w:val="hybridMultilevel"/>
    <w:tmpl w:val="A51A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C8006D"/>
    <w:multiLevelType w:val="hybridMultilevel"/>
    <w:tmpl w:val="1754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9C6F53"/>
    <w:multiLevelType w:val="hybridMultilevel"/>
    <w:tmpl w:val="1D3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F6E21"/>
    <w:multiLevelType w:val="hybridMultilevel"/>
    <w:tmpl w:val="9042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F53B53"/>
    <w:multiLevelType w:val="hybridMultilevel"/>
    <w:tmpl w:val="18BE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14068"/>
    <w:multiLevelType w:val="hybridMultilevel"/>
    <w:tmpl w:val="46F8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D27BD2"/>
    <w:multiLevelType w:val="hybridMultilevel"/>
    <w:tmpl w:val="F9C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DC6CC9"/>
    <w:multiLevelType w:val="hybridMultilevel"/>
    <w:tmpl w:val="8DFC9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922635"/>
    <w:multiLevelType w:val="hybridMultilevel"/>
    <w:tmpl w:val="03D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1"/>
  </w:num>
  <w:num w:numId="5">
    <w:abstractNumId w:val="21"/>
  </w:num>
  <w:num w:numId="6">
    <w:abstractNumId w:val="23"/>
  </w:num>
  <w:num w:numId="7">
    <w:abstractNumId w:val="9"/>
  </w:num>
  <w:num w:numId="8">
    <w:abstractNumId w:val="12"/>
  </w:num>
  <w:num w:numId="9">
    <w:abstractNumId w:val="20"/>
  </w:num>
  <w:num w:numId="10">
    <w:abstractNumId w:val="8"/>
  </w:num>
  <w:num w:numId="11">
    <w:abstractNumId w:val="15"/>
  </w:num>
  <w:num w:numId="12">
    <w:abstractNumId w:val="13"/>
  </w:num>
  <w:num w:numId="13">
    <w:abstractNumId w:val="10"/>
  </w:num>
  <w:num w:numId="14">
    <w:abstractNumId w:val="14"/>
  </w:num>
  <w:num w:numId="15">
    <w:abstractNumId w:val="17"/>
  </w:num>
  <w:num w:numId="16">
    <w:abstractNumId w:val="16"/>
  </w:num>
  <w:num w:numId="17">
    <w:abstractNumId w:val="7"/>
  </w:num>
  <w:num w:numId="18">
    <w:abstractNumId w:val="19"/>
  </w:num>
  <w:num w:numId="19">
    <w:abstractNumId w:val="2"/>
  </w:num>
  <w:num w:numId="20">
    <w:abstractNumId w:val="22"/>
  </w:num>
  <w:num w:numId="21">
    <w:abstractNumId w:val="5"/>
  </w:num>
  <w:num w:numId="22">
    <w:abstractNumId w:val="18"/>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CF"/>
    <w:rsid w:val="000D3D70"/>
    <w:rsid w:val="00163FDE"/>
    <w:rsid w:val="00247061"/>
    <w:rsid w:val="00294261"/>
    <w:rsid w:val="002A0266"/>
    <w:rsid w:val="0031474A"/>
    <w:rsid w:val="00345703"/>
    <w:rsid w:val="00364B0C"/>
    <w:rsid w:val="00365F36"/>
    <w:rsid w:val="004139CF"/>
    <w:rsid w:val="006C6AFA"/>
    <w:rsid w:val="006D2C0F"/>
    <w:rsid w:val="008A284F"/>
    <w:rsid w:val="008A4B66"/>
    <w:rsid w:val="008D4425"/>
    <w:rsid w:val="009654FE"/>
    <w:rsid w:val="00A643EA"/>
    <w:rsid w:val="00B814C8"/>
    <w:rsid w:val="00BC7B3E"/>
    <w:rsid w:val="00DC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Zollitsch</dc:creator>
  <cp:lastModifiedBy>Brenda Zollitsch</cp:lastModifiedBy>
  <cp:revision>6</cp:revision>
  <dcterms:created xsi:type="dcterms:W3CDTF">2015-03-10T19:57:00Z</dcterms:created>
  <dcterms:modified xsi:type="dcterms:W3CDTF">2015-03-10T21:24:00Z</dcterms:modified>
</cp:coreProperties>
</file>